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E90F4D" w14:textId="78A1D0CE" w:rsidR="00816B52" w:rsidRDefault="00925B42" w:rsidP="00B6537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25B42">
        <w:rPr>
          <w:rFonts w:ascii="Times New Roman" w:hAnsi="Times New Roman" w:cs="Times New Roman"/>
          <w:b/>
          <w:i/>
          <w:sz w:val="28"/>
          <w:szCs w:val="28"/>
        </w:rPr>
        <w:t>ОБЩЕСТВЕНО ОБСЪЖДАНЕ НА МЕЖДИНЕН ПРЕГЛЕД НА ЗНАЧИМИТЕ ПРОБЛЕМИ ПРИ УПРАВЛЕНИЕТО НА ВОДИТЕ В ИЗТОЧНОБЕЛОМОРСКИ РАЙОН ЗА БАСЕЙНОВО УПРАВЛЕНИЕ</w:t>
      </w:r>
    </w:p>
    <w:p w14:paraId="72D4612C" w14:textId="77777777" w:rsidR="00925B42" w:rsidRPr="00925B42" w:rsidRDefault="00925B42" w:rsidP="00B6537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409E83D1" w14:textId="77777777" w:rsidR="00925B42" w:rsidRPr="00925B42" w:rsidRDefault="00925B42" w:rsidP="00925B4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5B42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14:paraId="0EFCB925" w14:textId="77777777" w:rsidR="00816B52" w:rsidRPr="00925B42" w:rsidRDefault="00816B52" w:rsidP="00816B5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</w:pPr>
    </w:p>
    <w:p w14:paraId="5C53DD5E" w14:textId="6857CF4A" w:rsidR="00816B52" w:rsidRPr="00925B42" w:rsidRDefault="00925B42" w:rsidP="00B6537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от с</w:t>
      </w:r>
      <w:r w:rsidR="00816B52" w:rsidRPr="00925B42">
        <w:rPr>
          <w:rFonts w:ascii="Times New Roman" w:hAnsi="Times New Roman" w:cs="Times New Roman"/>
          <w:b/>
          <w:color w:val="000000"/>
          <w:sz w:val="24"/>
          <w:szCs w:val="24"/>
        </w:rPr>
        <w:t>реща с представители на заинтересованите страни</w:t>
      </w:r>
      <w:r w:rsidR="00B65374" w:rsidRPr="00925B4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816B52" w:rsidRPr="00925B4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от области </w:t>
      </w:r>
      <w:r w:rsidR="002E1365" w:rsidRPr="00925B42">
        <w:rPr>
          <w:rFonts w:ascii="Times New Roman" w:hAnsi="Times New Roman" w:cs="Times New Roman"/>
          <w:b/>
          <w:color w:val="000000"/>
          <w:sz w:val="24"/>
          <w:szCs w:val="24"/>
        </w:rPr>
        <w:t>Кърджали и Смолян</w:t>
      </w:r>
      <w:r w:rsidR="00B65374" w:rsidRPr="00925B4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816B52" w:rsidRPr="00925B4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 </w:t>
      </w:r>
      <w:r w:rsidR="002E1365" w:rsidRPr="00925B42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поречие на река Арда</w:t>
      </w:r>
    </w:p>
    <w:p w14:paraId="19E80BF2" w14:textId="77777777" w:rsidR="00B65374" w:rsidRPr="00925B42" w:rsidRDefault="00B65374" w:rsidP="00B6537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18603864" w14:textId="20DEC889" w:rsidR="00816B52" w:rsidRPr="00925B42" w:rsidRDefault="0005429D" w:rsidP="00816B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</w:pPr>
      <w:r w:rsidRPr="00925B42">
        <w:rPr>
          <w:rFonts w:ascii="Times New Roman" w:hAnsi="Times New Roman" w:cs="Times New Roman"/>
          <w:b/>
          <w:color w:val="000000"/>
          <w:sz w:val="24"/>
          <w:szCs w:val="24"/>
          <w:highlight w:val="white"/>
          <w:lang w:val="ru-RU"/>
        </w:rPr>
        <w:t>0</w:t>
      </w:r>
      <w:r w:rsidR="002E1365" w:rsidRPr="00925B42">
        <w:rPr>
          <w:rFonts w:ascii="Times New Roman" w:hAnsi="Times New Roman" w:cs="Times New Roman"/>
          <w:b/>
          <w:color w:val="000000"/>
          <w:sz w:val="24"/>
          <w:szCs w:val="24"/>
          <w:highlight w:val="white"/>
          <w:lang w:val="ru-RU"/>
        </w:rPr>
        <w:t>8</w:t>
      </w:r>
      <w:r w:rsidR="00816B52" w:rsidRPr="00925B42"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  <w:t xml:space="preserve"> </w:t>
      </w:r>
      <w:r w:rsidRPr="00925B42"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  <w:t>април</w:t>
      </w:r>
      <w:r w:rsidR="00816B52" w:rsidRPr="00925B42"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  <w:t xml:space="preserve"> 2022 г.</w:t>
      </w:r>
      <w:r w:rsidR="00816B52" w:rsidRPr="00925B42"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 xml:space="preserve"> </w:t>
      </w:r>
    </w:p>
    <w:p w14:paraId="3E60149E" w14:textId="77777777" w:rsidR="00816B52" w:rsidRPr="00925B42" w:rsidRDefault="00816B52" w:rsidP="00816B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highlight w:val="white"/>
        </w:rPr>
      </w:pPr>
    </w:p>
    <w:p w14:paraId="3944B16A" w14:textId="639C854E" w:rsidR="003510CB" w:rsidRPr="00925B42" w:rsidRDefault="00925B42" w:rsidP="00925B4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25B42">
        <w:rPr>
          <w:rFonts w:ascii="Times New Roman" w:eastAsia="Times New Roman" w:hAnsi="Times New Roman" w:cs="Times New Roman"/>
          <w:i/>
          <w:sz w:val="24"/>
          <w:szCs w:val="24"/>
        </w:rPr>
        <w:t>(</w:t>
      </w:r>
      <w:r w:rsidRPr="00925B42">
        <w:rPr>
          <w:rFonts w:ascii="Times New Roman" w:eastAsia="Times New Roman" w:hAnsi="Times New Roman" w:cs="Times New Roman"/>
          <w:i/>
          <w:sz w:val="24"/>
          <w:szCs w:val="24"/>
        </w:rPr>
        <w:t xml:space="preserve">Хибридна среща, проведена едновременно </w:t>
      </w:r>
      <w:r w:rsidR="00816B52" w:rsidRPr="00925B42">
        <w:rPr>
          <w:rFonts w:ascii="Times New Roman" w:eastAsia="Times New Roman" w:hAnsi="Times New Roman" w:cs="Times New Roman"/>
          <w:i/>
          <w:sz w:val="24"/>
          <w:szCs w:val="24"/>
        </w:rPr>
        <w:t xml:space="preserve">онлайн чрез платформата </w:t>
      </w:r>
      <w:proofErr w:type="spellStart"/>
      <w:r w:rsidR="00816B52" w:rsidRPr="00925B42">
        <w:rPr>
          <w:rFonts w:ascii="Times New Roman" w:eastAsia="Times New Roman" w:hAnsi="Times New Roman" w:cs="Times New Roman"/>
          <w:i/>
          <w:sz w:val="24"/>
          <w:szCs w:val="24"/>
        </w:rPr>
        <w:t>Zoom</w:t>
      </w:r>
      <w:proofErr w:type="spellEnd"/>
      <w:r w:rsidR="00816B52" w:rsidRPr="00925B42">
        <w:rPr>
          <w:rFonts w:ascii="Times New Roman" w:eastAsia="Times New Roman" w:hAnsi="Times New Roman" w:cs="Times New Roman"/>
          <w:i/>
          <w:sz w:val="24"/>
          <w:szCs w:val="24"/>
        </w:rPr>
        <w:t xml:space="preserve"> и присъствено</w:t>
      </w:r>
      <w:r w:rsidRPr="00925B42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816B52" w:rsidRPr="00925B42">
        <w:rPr>
          <w:rFonts w:ascii="Times New Roman" w:eastAsia="Times New Roman" w:hAnsi="Times New Roman" w:cs="Times New Roman"/>
          <w:i/>
          <w:sz w:val="24"/>
          <w:szCs w:val="24"/>
        </w:rPr>
        <w:t xml:space="preserve">в </w:t>
      </w:r>
      <w:r w:rsidR="002E1365" w:rsidRPr="00925B42">
        <w:rPr>
          <w:rFonts w:ascii="Times New Roman" w:eastAsia="Times New Roman" w:hAnsi="Times New Roman" w:cs="Times New Roman"/>
          <w:i/>
          <w:sz w:val="24"/>
          <w:szCs w:val="24"/>
        </w:rPr>
        <w:t>Хотел „Кърджали“, зала „Конферентна“, гр. Кърджали</w:t>
      </w:r>
      <w:r w:rsidRPr="00925B42">
        <w:rPr>
          <w:rFonts w:ascii="Times New Roman" w:eastAsia="Times New Roman" w:hAnsi="Times New Roman" w:cs="Times New Roman"/>
          <w:i/>
          <w:sz w:val="24"/>
          <w:szCs w:val="24"/>
        </w:rPr>
        <w:t>)</w:t>
      </w:r>
    </w:p>
    <w:p w14:paraId="4FBAA5CD" w14:textId="77777777" w:rsidR="00816B52" w:rsidRPr="00DB183E" w:rsidRDefault="00816B52" w:rsidP="00816B52">
      <w:pPr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bookmarkStart w:id="0" w:name="_GoBack"/>
      <w:bookmarkEnd w:id="0"/>
    </w:p>
    <w:p w14:paraId="4CA9BF55" w14:textId="2B1190FC" w:rsidR="00EC65BE" w:rsidRDefault="00EC65BE" w:rsidP="00B65374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Участници в срещата: 27.</w:t>
      </w:r>
      <w:r w:rsidRPr="00896EA6">
        <w:rPr>
          <w:rFonts w:ascii="Times New Roman" w:hAnsi="Times New Roman" w:cs="Times New Roman"/>
          <w:color w:val="000000"/>
          <w:sz w:val="24"/>
          <w:szCs w:val="24"/>
        </w:rPr>
        <w:t xml:space="preserve"> 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онлайн</w:t>
      </w:r>
      <w:r w:rsidRPr="00896EA6">
        <w:rPr>
          <w:rFonts w:ascii="Times New Roman" w:hAnsi="Times New Roman" w:cs="Times New Roman"/>
          <w:color w:val="000000"/>
          <w:sz w:val="24"/>
          <w:szCs w:val="24"/>
        </w:rPr>
        <w:t xml:space="preserve"> срещата участваха </w:t>
      </w:r>
      <w:r w:rsidR="00FC2D44">
        <w:rPr>
          <w:rFonts w:ascii="Times New Roman" w:hAnsi="Times New Roman" w:cs="Times New Roman"/>
          <w:color w:val="000000"/>
          <w:sz w:val="24"/>
          <w:szCs w:val="24"/>
        </w:rPr>
        <w:t>15</w:t>
      </w:r>
      <w:r w:rsidRPr="00896EA6">
        <w:rPr>
          <w:rFonts w:ascii="Times New Roman" w:hAnsi="Times New Roman" w:cs="Times New Roman"/>
          <w:color w:val="000000"/>
          <w:sz w:val="24"/>
          <w:szCs w:val="24"/>
        </w:rPr>
        <w:t xml:space="preserve"> представители на заинтересованите страни от следните институции и организации: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65374">
        <w:rPr>
          <w:rFonts w:ascii="Times New Roman" w:hAnsi="Times New Roman" w:cs="Times New Roman"/>
          <w:color w:val="000000"/>
          <w:sz w:val="24"/>
          <w:szCs w:val="24"/>
        </w:rPr>
        <w:t xml:space="preserve">Община Златоград, </w:t>
      </w:r>
      <w:r>
        <w:rPr>
          <w:rFonts w:ascii="Times New Roman" w:hAnsi="Times New Roman" w:cs="Times New Roman"/>
          <w:color w:val="000000"/>
          <w:sz w:val="24"/>
          <w:szCs w:val="24"/>
        </w:rPr>
        <w:t>„НЕК“ ЕАД</w:t>
      </w:r>
      <w:r w:rsidR="00FC2D44">
        <w:rPr>
          <w:rFonts w:ascii="Times New Roman" w:hAnsi="Times New Roman" w:cs="Times New Roman"/>
          <w:color w:val="000000"/>
          <w:sz w:val="24"/>
          <w:szCs w:val="24"/>
        </w:rPr>
        <w:t>, „Горубсо-Мадан“ АД, „Здравков“ ЕООД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Регионална здравна инспекция (РЗИ) - </w:t>
      </w:r>
      <w:r w:rsidR="00FC2D44">
        <w:rPr>
          <w:rFonts w:ascii="Times New Roman" w:eastAsia="Times New Roman" w:hAnsi="Times New Roman" w:cs="Times New Roman"/>
          <w:sz w:val="24"/>
          <w:szCs w:val="24"/>
        </w:rPr>
        <w:t>Смолян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FC2D44" w:rsidRPr="00B67257">
        <w:rPr>
          <w:rFonts w:ascii="Times New Roman" w:eastAsia="Times New Roman" w:hAnsi="Times New Roman" w:cs="Times New Roman"/>
          <w:sz w:val="24"/>
          <w:szCs w:val="24"/>
        </w:rPr>
        <w:t>Регионална инспекция по околна</w:t>
      </w:r>
      <w:r w:rsidR="00B65374">
        <w:rPr>
          <w:rFonts w:ascii="Times New Roman" w:eastAsia="Times New Roman" w:hAnsi="Times New Roman" w:cs="Times New Roman"/>
          <w:sz w:val="24"/>
          <w:szCs w:val="24"/>
        </w:rPr>
        <w:t xml:space="preserve">та </w:t>
      </w:r>
      <w:r w:rsidR="00FC2D44" w:rsidRPr="00B67257">
        <w:rPr>
          <w:rFonts w:ascii="Times New Roman" w:eastAsia="Times New Roman" w:hAnsi="Times New Roman" w:cs="Times New Roman"/>
          <w:sz w:val="24"/>
          <w:szCs w:val="24"/>
        </w:rPr>
        <w:t xml:space="preserve"> среда</w:t>
      </w:r>
      <w:r w:rsidR="00B65374">
        <w:rPr>
          <w:rFonts w:ascii="Times New Roman" w:eastAsia="Times New Roman" w:hAnsi="Times New Roman" w:cs="Times New Roman"/>
          <w:sz w:val="24"/>
          <w:szCs w:val="24"/>
        </w:rPr>
        <w:t xml:space="preserve"> и водите </w:t>
      </w:r>
      <w:r w:rsidR="00FC2D44" w:rsidRPr="00B67257">
        <w:rPr>
          <w:rFonts w:ascii="Times New Roman" w:eastAsia="Times New Roman" w:hAnsi="Times New Roman" w:cs="Times New Roman"/>
          <w:sz w:val="24"/>
          <w:szCs w:val="24"/>
        </w:rPr>
        <w:t xml:space="preserve"> (РИОСВ) - С</w:t>
      </w:r>
      <w:r w:rsidR="00FC2D44">
        <w:rPr>
          <w:rFonts w:ascii="Times New Roman" w:eastAsia="Times New Roman" w:hAnsi="Times New Roman" w:cs="Times New Roman"/>
          <w:sz w:val="24"/>
          <w:szCs w:val="24"/>
        </w:rPr>
        <w:t>молян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FC2D44">
        <w:rPr>
          <w:rFonts w:ascii="Times New Roman" w:hAnsi="Times New Roman" w:cs="Times New Roman"/>
          <w:color w:val="000000"/>
          <w:sz w:val="24"/>
          <w:szCs w:val="24"/>
        </w:rPr>
        <w:t xml:space="preserve"> РИОСВ - Хасково,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67257">
        <w:rPr>
          <w:rFonts w:ascii="Times New Roman" w:eastAsia="Times New Roman" w:hAnsi="Times New Roman" w:cs="Times New Roman"/>
          <w:sz w:val="24"/>
          <w:szCs w:val="24"/>
        </w:rPr>
        <w:t>Асоциация по ВиК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Pr="00B672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C2D44">
        <w:rPr>
          <w:rFonts w:ascii="Times New Roman" w:eastAsia="Times New Roman" w:hAnsi="Times New Roman" w:cs="Times New Roman"/>
          <w:sz w:val="24"/>
          <w:szCs w:val="24"/>
        </w:rPr>
        <w:t>Смолян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B67257">
        <w:rPr>
          <w:rFonts w:ascii="Times New Roman" w:eastAsia="Times New Roman" w:hAnsi="Times New Roman" w:cs="Times New Roman"/>
          <w:sz w:val="24"/>
          <w:szCs w:val="24"/>
        </w:rPr>
        <w:t>Басейнова дирекция „</w:t>
      </w:r>
      <w:r>
        <w:rPr>
          <w:rFonts w:ascii="Times New Roman" w:eastAsia="Times New Roman" w:hAnsi="Times New Roman" w:cs="Times New Roman"/>
          <w:sz w:val="24"/>
          <w:szCs w:val="24"/>
        </w:rPr>
        <w:t>Източнобеломорски</w:t>
      </w:r>
      <w:r w:rsidRPr="00B67257">
        <w:rPr>
          <w:rFonts w:ascii="Times New Roman" w:eastAsia="Times New Roman" w:hAnsi="Times New Roman" w:cs="Times New Roman"/>
          <w:sz w:val="24"/>
          <w:szCs w:val="24"/>
        </w:rPr>
        <w:t xml:space="preserve"> район</w:t>
      </w:r>
      <w:r>
        <w:rPr>
          <w:rFonts w:ascii="Times New Roman" w:eastAsia="Times New Roman" w:hAnsi="Times New Roman" w:cs="Times New Roman"/>
          <w:sz w:val="24"/>
          <w:szCs w:val="24"/>
        </w:rPr>
        <w:t>“</w:t>
      </w:r>
      <w:r w:rsidRPr="00B67257">
        <w:rPr>
          <w:rFonts w:ascii="Times New Roman" w:eastAsia="Times New Roman" w:hAnsi="Times New Roman" w:cs="Times New Roman"/>
          <w:sz w:val="24"/>
          <w:szCs w:val="24"/>
        </w:rPr>
        <w:t xml:space="preserve"> (БД</w:t>
      </w:r>
      <w:r>
        <w:rPr>
          <w:rFonts w:ascii="Times New Roman" w:eastAsia="Times New Roman" w:hAnsi="Times New Roman" w:cs="Times New Roman"/>
          <w:sz w:val="24"/>
          <w:szCs w:val="24"/>
        </w:rPr>
        <w:t>ИБ</w:t>
      </w:r>
      <w:r w:rsidRPr="00B67257">
        <w:rPr>
          <w:rFonts w:ascii="Times New Roman" w:eastAsia="Times New Roman" w:hAnsi="Times New Roman" w:cs="Times New Roman"/>
          <w:sz w:val="24"/>
          <w:szCs w:val="24"/>
        </w:rPr>
        <w:t>Р)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9B4AA0">
        <w:rPr>
          <w:rFonts w:ascii="Times New Roman" w:eastAsia="Times New Roman" w:hAnsi="Times New Roman" w:cs="Times New Roman"/>
          <w:sz w:val="24"/>
          <w:szCs w:val="24"/>
        </w:rPr>
        <w:t>Международна банка за възстановяване и развитие (МБВР)</w:t>
      </w:r>
      <w:r w:rsidRPr="00B67257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727EF">
        <w:rPr>
          <w:rFonts w:ascii="Times New Roman" w:hAnsi="Times New Roman" w:cs="Times New Roman"/>
          <w:color w:val="000000"/>
          <w:sz w:val="24"/>
          <w:szCs w:val="24"/>
        </w:rPr>
        <w:t>Участниците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 присъствената среща бяха 12, </w:t>
      </w:r>
      <w:r w:rsidRPr="005727EF">
        <w:rPr>
          <w:rFonts w:ascii="Times New Roman" w:hAnsi="Times New Roman" w:cs="Times New Roman"/>
          <w:color w:val="000000"/>
          <w:sz w:val="24"/>
          <w:szCs w:val="24"/>
        </w:rPr>
        <w:t>представители на заинтересованите страни от следните институции: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65374">
        <w:rPr>
          <w:rFonts w:ascii="Times New Roman" w:hAnsi="Times New Roman" w:cs="Times New Roman"/>
          <w:color w:val="000000"/>
          <w:sz w:val="24"/>
          <w:szCs w:val="24"/>
        </w:rPr>
        <w:t xml:space="preserve">Областна администрация (ОА) - Хасково, ОА Смолян, </w:t>
      </w:r>
      <w:r w:rsidR="00FC2D44">
        <w:rPr>
          <w:rFonts w:ascii="Times New Roman" w:hAnsi="Times New Roman" w:cs="Times New Roman"/>
          <w:color w:val="000000"/>
          <w:sz w:val="24"/>
          <w:szCs w:val="24"/>
        </w:rPr>
        <w:t xml:space="preserve">„Хидроенергетика Родопи“ ЕООД, „Горубсо-Кърджали“ АД, РЗИ - Кърджали,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БДИБР, </w:t>
      </w:r>
      <w:r>
        <w:rPr>
          <w:rFonts w:ascii="Times New Roman" w:eastAsia="Times New Roman" w:hAnsi="Times New Roman" w:cs="Times New Roman"/>
          <w:sz w:val="24"/>
          <w:szCs w:val="24"/>
        </w:rPr>
        <w:t>МБВР.</w:t>
      </w:r>
      <w:r w:rsidRPr="000F477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6537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283D066" w14:textId="5AA8B3BB" w:rsidR="00500784" w:rsidRDefault="009D5771" w:rsidP="00DE1902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7257">
        <w:rPr>
          <w:rFonts w:ascii="Times New Roman" w:eastAsia="Times New Roman" w:hAnsi="Times New Roman" w:cs="Times New Roman"/>
          <w:sz w:val="24"/>
          <w:szCs w:val="24"/>
        </w:rPr>
        <w:t>Срещата беше открита от</w:t>
      </w:r>
      <w:r w:rsidRPr="005022FD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0733BC">
        <w:rPr>
          <w:rFonts w:ascii="Times New Roman" w:eastAsia="Times New Roman" w:hAnsi="Times New Roman" w:cs="Times New Roman"/>
          <w:b/>
          <w:sz w:val="24"/>
          <w:szCs w:val="24"/>
        </w:rPr>
        <w:t>г-н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Васил</w:t>
      </w:r>
      <w:r w:rsidRPr="000733B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Узунов</w:t>
      </w:r>
      <w:r w:rsidRPr="000733BC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директор</w:t>
      </w:r>
      <w:r w:rsidRPr="00B67257">
        <w:rPr>
          <w:rFonts w:ascii="Times New Roman" w:eastAsia="Times New Roman" w:hAnsi="Times New Roman" w:cs="Times New Roman"/>
          <w:b/>
          <w:sz w:val="24"/>
          <w:szCs w:val="24"/>
        </w:rPr>
        <w:t xml:space="preserve"> на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дирекция „Планове и разрешителни“</w:t>
      </w:r>
      <w:r w:rsidRPr="00B6725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в </w:t>
      </w:r>
      <w:r w:rsidRPr="00B67257">
        <w:rPr>
          <w:rFonts w:ascii="Times New Roman" w:eastAsia="Times New Roman" w:hAnsi="Times New Roman" w:cs="Times New Roman"/>
          <w:b/>
          <w:sz w:val="24"/>
          <w:szCs w:val="24"/>
        </w:rPr>
        <w:t>Басейнова дирекция „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Източнобеломорски</w:t>
      </w:r>
      <w:r w:rsidRPr="00B67257">
        <w:rPr>
          <w:rFonts w:ascii="Times New Roman" w:eastAsia="Times New Roman" w:hAnsi="Times New Roman" w:cs="Times New Roman"/>
          <w:b/>
          <w:sz w:val="24"/>
          <w:szCs w:val="24"/>
        </w:rPr>
        <w:t xml:space="preserve"> район“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(БДИБР).</w:t>
      </w:r>
      <w:r w:rsidR="00995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D32E8">
        <w:rPr>
          <w:rFonts w:ascii="Times New Roman" w:eastAsia="Times New Roman" w:hAnsi="Times New Roman" w:cs="Times New Roman"/>
          <w:sz w:val="24"/>
          <w:szCs w:val="24"/>
        </w:rPr>
        <w:t xml:space="preserve">Той </w:t>
      </w:r>
      <w:r w:rsidR="00DD32E8">
        <w:rPr>
          <w:rFonts w:ascii="Times New Roman" w:hAnsi="Times New Roman" w:cs="Times New Roman"/>
          <w:sz w:val="24"/>
          <w:szCs w:val="24"/>
        </w:rPr>
        <w:t>приветства участниците, като отбеляза, че това е</w:t>
      </w:r>
      <w:r w:rsidR="00DD32E8" w:rsidRPr="00DD32E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D32E8">
        <w:rPr>
          <w:rFonts w:ascii="Times New Roman" w:hAnsi="Times New Roman" w:cs="Times New Roman"/>
          <w:sz w:val="24"/>
          <w:szCs w:val="24"/>
        </w:rPr>
        <w:t xml:space="preserve">втора от петте срещи за обществени консултации по доклада за Междинен преглед на значимите проблеми при управлението на водите в Източнобеломорски район за басейново управление </w:t>
      </w:r>
      <w:r w:rsidR="00DD32E8" w:rsidRPr="00A1266C">
        <w:rPr>
          <w:rFonts w:ascii="Times New Roman" w:hAnsi="Times New Roman" w:cs="Times New Roman"/>
          <w:sz w:val="24"/>
          <w:szCs w:val="24"/>
        </w:rPr>
        <w:t>(</w:t>
      </w:r>
      <w:r w:rsidR="00DD32E8">
        <w:rPr>
          <w:rFonts w:ascii="Times New Roman" w:hAnsi="Times New Roman" w:cs="Times New Roman"/>
          <w:sz w:val="24"/>
          <w:szCs w:val="24"/>
        </w:rPr>
        <w:t>ИБРБУ</w:t>
      </w:r>
      <w:r w:rsidR="00DD32E8" w:rsidRPr="00A1266C">
        <w:rPr>
          <w:rFonts w:ascii="Times New Roman" w:hAnsi="Times New Roman" w:cs="Times New Roman"/>
          <w:sz w:val="24"/>
          <w:szCs w:val="24"/>
        </w:rPr>
        <w:t>)</w:t>
      </w:r>
      <w:r w:rsidR="00DD32E8">
        <w:rPr>
          <w:rFonts w:ascii="Times New Roman" w:hAnsi="Times New Roman" w:cs="Times New Roman"/>
          <w:sz w:val="24"/>
          <w:szCs w:val="24"/>
        </w:rPr>
        <w:t>. Г-н Узунов подчерта, че среща</w:t>
      </w:r>
      <w:r w:rsidR="00DE1902">
        <w:rPr>
          <w:rFonts w:ascii="Times New Roman" w:hAnsi="Times New Roman" w:cs="Times New Roman"/>
          <w:sz w:val="24"/>
          <w:szCs w:val="24"/>
        </w:rPr>
        <w:t>та</w:t>
      </w:r>
      <w:r w:rsidR="00DD32E8">
        <w:rPr>
          <w:rFonts w:ascii="Times New Roman" w:hAnsi="Times New Roman" w:cs="Times New Roman"/>
          <w:sz w:val="24"/>
          <w:szCs w:val="24"/>
        </w:rPr>
        <w:t xml:space="preserve"> е част от </w:t>
      </w:r>
      <w:r w:rsidR="00DE1902">
        <w:rPr>
          <w:rFonts w:ascii="Times New Roman" w:hAnsi="Times New Roman" w:cs="Times New Roman"/>
          <w:sz w:val="24"/>
          <w:szCs w:val="24"/>
        </w:rPr>
        <w:t xml:space="preserve">обществените консултации </w:t>
      </w:r>
      <w:r w:rsidR="00DD32E8">
        <w:rPr>
          <w:rFonts w:ascii="Times New Roman" w:hAnsi="Times New Roman" w:cs="Times New Roman"/>
          <w:sz w:val="24"/>
          <w:szCs w:val="24"/>
        </w:rPr>
        <w:t xml:space="preserve">предвидени в първия етап от подготовката на Плановете за управление на речните басейни (ПУРБ). </w:t>
      </w:r>
      <w:r w:rsidR="00614BFE">
        <w:rPr>
          <w:rFonts w:ascii="Times New Roman" w:hAnsi="Times New Roman" w:cs="Times New Roman"/>
          <w:sz w:val="24"/>
          <w:szCs w:val="24"/>
        </w:rPr>
        <w:t xml:space="preserve">Той посочи, че целта на </w:t>
      </w:r>
      <w:r w:rsidR="00DE1902">
        <w:rPr>
          <w:rFonts w:ascii="Times New Roman" w:hAnsi="Times New Roman" w:cs="Times New Roman"/>
          <w:sz w:val="24"/>
          <w:szCs w:val="24"/>
        </w:rPr>
        <w:t>срещата</w:t>
      </w:r>
      <w:r w:rsidR="00614BFE">
        <w:rPr>
          <w:rFonts w:ascii="Times New Roman" w:hAnsi="Times New Roman" w:cs="Times New Roman"/>
          <w:sz w:val="24"/>
          <w:szCs w:val="24"/>
        </w:rPr>
        <w:t xml:space="preserve"> е да се обсъдят основните проблеми </w:t>
      </w:r>
      <w:r w:rsidR="00DE1902">
        <w:rPr>
          <w:rFonts w:ascii="Times New Roman" w:hAnsi="Times New Roman" w:cs="Times New Roman"/>
          <w:sz w:val="24"/>
          <w:szCs w:val="24"/>
        </w:rPr>
        <w:t>в управлението на водите и</w:t>
      </w:r>
      <w:r w:rsidR="00614BFE">
        <w:rPr>
          <w:rFonts w:ascii="Times New Roman" w:hAnsi="Times New Roman" w:cs="Times New Roman"/>
          <w:sz w:val="24"/>
          <w:szCs w:val="24"/>
        </w:rPr>
        <w:t xml:space="preserve"> въздействието </w:t>
      </w:r>
      <w:r w:rsidR="00DE1902">
        <w:rPr>
          <w:rFonts w:ascii="Times New Roman" w:hAnsi="Times New Roman" w:cs="Times New Roman"/>
          <w:sz w:val="24"/>
          <w:szCs w:val="24"/>
        </w:rPr>
        <w:t xml:space="preserve">им </w:t>
      </w:r>
      <w:r w:rsidR="00614BFE">
        <w:rPr>
          <w:rFonts w:ascii="Times New Roman" w:hAnsi="Times New Roman" w:cs="Times New Roman"/>
          <w:sz w:val="24"/>
          <w:szCs w:val="24"/>
        </w:rPr>
        <w:t>върху водните обекти в областите К</w:t>
      </w:r>
      <w:r w:rsidR="00A83946">
        <w:rPr>
          <w:rFonts w:ascii="Times New Roman" w:hAnsi="Times New Roman" w:cs="Times New Roman"/>
          <w:sz w:val="24"/>
          <w:szCs w:val="24"/>
        </w:rPr>
        <w:t>ъ</w:t>
      </w:r>
      <w:r w:rsidR="00614BFE">
        <w:rPr>
          <w:rFonts w:ascii="Times New Roman" w:hAnsi="Times New Roman" w:cs="Times New Roman"/>
          <w:sz w:val="24"/>
          <w:szCs w:val="24"/>
        </w:rPr>
        <w:t xml:space="preserve">рджали и </w:t>
      </w:r>
      <w:r w:rsidR="00500784">
        <w:rPr>
          <w:rFonts w:ascii="Times New Roman" w:hAnsi="Times New Roman" w:cs="Times New Roman"/>
          <w:sz w:val="24"/>
          <w:szCs w:val="24"/>
        </w:rPr>
        <w:t xml:space="preserve">Смолян. Г-н Узунов изтъкна, </w:t>
      </w:r>
      <w:r w:rsidR="00500784" w:rsidRPr="002725B9">
        <w:rPr>
          <w:rFonts w:ascii="Times New Roman" w:hAnsi="Times New Roman" w:cs="Times New Roman"/>
          <w:sz w:val="24"/>
          <w:szCs w:val="24"/>
        </w:rPr>
        <w:t xml:space="preserve">че докладът за Междинен преглед на значимите проблеми при управлението на водите в </w:t>
      </w:r>
      <w:r w:rsidR="00500784">
        <w:rPr>
          <w:rFonts w:ascii="Times New Roman" w:hAnsi="Times New Roman" w:cs="Times New Roman"/>
          <w:sz w:val="24"/>
          <w:szCs w:val="24"/>
        </w:rPr>
        <w:t>Източнобеломорски</w:t>
      </w:r>
      <w:r w:rsidR="00500784" w:rsidRPr="002725B9">
        <w:rPr>
          <w:rFonts w:ascii="Times New Roman" w:hAnsi="Times New Roman" w:cs="Times New Roman"/>
          <w:sz w:val="24"/>
          <w:szCs w:val="24"/>
        </w:rPr>
        <w:t xml:space="preserve"> район за басейново управление е публикуван за консултации със заинтересованите страни и широката общественост </w:t>
      </w:r>
      <w:r w:rsidR="00DE1902">
        <w:rPr>
          <w:rFonts w:ascii="Times New Roman" w:hAnsi="Times New Roman" w:cs="Times New Roman"/>
          <w:sz w:val="24"/>
          <w:szCs w:val="24"/>
        </w:rPr>
        <w:t>на 15 октомври 2021 г. и</w:t>
      </w:r>
      <w:r w:rsidR="00500784">
        <w:rPr>
          <w:rFonts w:ascii="Times New Roman" w:hAnsi="Times New Roman" w:cs="Times New Roman"/>
          <w:sz w:val="24"/>
          <w:szCs w:val="24"/>
        </w:rPr>
        <w:t xml:space="preserve"> допълни, че становища и коментари могат да се представят в писмена форма по </w:t>
      </w:r>
      <w:r w:rsidR="00500784" w:rsidRPr="00F62771">
        <w:rPr>
          <w:rFonts w:ascii="Times New Roman" w:hAnsi="Times New Roman" w:cs="Times New Roman"/>
          <w:sz w:val="24"/>
          <w:szCs w:val="24"/>
        </w:rPr>
        <w:t>имейл</w:t>
      </w:r>
      <w:r w:rsidR="00500784">
        <w:rPr>
          <w:rFonts w:ascii="Times New Roman" w:hAnsi="Times New Roman" w:cs="Times New Roman"/>
          <w:sz w:val="24"/>
          <w:szCs w:val="24"/>
        </w:rPr>
        <w:t xml:space="preserve"> и по пощата на БДИБР и МОСВ до 18.04.2022 г. </w:t>
      </w:r>
      <w:r w:rsidR="00DE1902">
        <w:rPr>
          <w:rFonts w:ascii="Times New Roman" w:hAnsi="Times New Roman" w:cs="Times New Roman"/>
          <w:sz w:val="24"/>
          <w:szCs w:val="24"/>
        </w:rPr>
        <w:t>В заключение г-н Узунов подчерта</w:t>
      </w:r>
      <w:r w:rsidR="00500784">
        <w:rPr>
          <w:rFonts w:ascii="Times New Roman" w:hAnsi="Times New Roman" w:cs="Times New Roman"/>
          <w:sz w:val="24"/>
          <w:szCs w:val="24"/>
        </w:rPr>
        <w:t xml:space="preserve">, че обратната връзка, която ще дадат заинтересованите страни, е от голямо значение за следващия етап на разработване на ПУРБ и </w:t>
      </w:r>
      <w:r w:rsidR="00DE1902">
        <w:rPr>
          <w:rFonts w:ascii="Times New Roman" w:hAnsi="Times New Roman" w:cs="Times New Roman"/>
          <w:sz w:val="24"/>
          <w:szCs w:val="24"/>
        </w:rPr>
        <w:t>призова</w:t>
      </w:r>
      <w:r w:rsidR="00500784">
        <w:rPr>
          <w:rFonts w:ascii="Times New Roman" w:hAnsi="Times New Roman" w:cs="Times New Roman"/>
          <w:sz w:val="24"/>
          <w:szCs w:val="24"/>
        </w:rPr>
        <w:t xml:space="preserve"> участниците да вземат </w:t>
      </w:r>
      <w:r w:rsidR="00DE1902">
        <w:rPr>
          <w:rFonts w:ascii="Times New Roman" w:hAnsi="Times New Roman" w:cs="Times New Roman"/>
          <w:sz w:val="24"/>
          <w:szCs w:val="24"/>
        </w:rPr>
        <w:t>активно участие</w:t>
      </w:r>
      <w:r w:rsidR="00500784">
        <w:rPr>
          <w:rFonts w:ascii="Times New Roman" w:hAnsi="Times New Roman" w:cs="Times New Roman"/>
          <w:sz w:val="24"/>
          <w:szCs w:val="24"/>
        </w:rPr>
        <w:t xml:space="preserve"> в дискусията. </w:t>
      </w:r>
    </w:p>
    <w:p w14:paraId="142E8041" w14:textId="14A01384" w:rsidR="00C3144F" w:rsidRDefault="00C3144F" w:rsidP="0045758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51E7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Г-н </w:t>
      </w:r>
      <w:r>
        <w:rPr>
          <w:rFonts w:ascii="Times New Roman" w:hAnsi="Times New Roman" w:cs="Times New Roman"/>
          <w:b/>
          <w:sz w:val="24"/>
          <w:szCs w:val="24"/>
        </w:rPr>
        <w:t xml:space="preserve">Марин </w:t>
      </w:r>
      <w:r w:rsidRPr="00417388">
        <w:rPr>
          <w:rFonts w:ascii="Times New Roman" w:hAnsi="Times New Roman" w:cs="Times New Roman"/>
          <w:b/>
          <w:sz w:val="24"/>
          <w:szCs w:val="24"/>
        </w:rPr>
        <w:t>Маринов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4BAF">
        <w:rPr>
          <w:rFonts w:ascii="Times New Roman" w:hAnsi="Times New Roman" w:cs="Times New Roman"/>
          <w:b/>
          <w:sz w:val="24"/>
          <w:szCs w:val="24"/>
        </w:rPr>
        <w:t>(МБВР)</w:t>
      </w:r>
      <w:r w:rsidRPr="00151E7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0784" w:rsidRPr="00F62771">
        <w:rPr>
          <w:rFonts w:ascii="Times New Roman" w:hAnsi="Times New Roman" w:cs="Times New Roman"/>
          <w:sz w:val="24"/>
          <w:szCs w:val="24"/>
        </w:rPr>
        <w:t>представи резултатите от Междинния преглед на значимите проблеми при управлен</w:t>
      </w:r>
      <w:r w:rsidR="00500784">
        <w:rPr>
          <w:rFonts w:ascii="Times New Roman" w:hAnsi="Times New Roman" w:cs="Times New Roman"/>
          <w:sz w:val="24"/>
          <w:szCs w:val="24"/>
        </w:rPr>
        <w:t>ието на водите в</w:t>
      </w:r>
      <w:r w:rsidR="00500784" w:rsidRPr="00F62771">
        <w:rPr>
          <w:rFonts w:ascii="Times New Roman" w:hAnsi="Times New Roman" w:cs="Times New Roman"/>
          <w:sz w:val="24"/>
          <w:szCs w:val="24"/>
        </w:rPr>
        <w:t xml:space="preserve"> </w:t>
      </w:r>
      <w:r w:rsidR="00500784">
        <w:rPr>
          <w:rFonts w:ascii="Times New Roman" w:hAnsi="Times New Roman" w:cs="Times New Roman"/>
          <w:sz w:val="24"/>
          <w:szCs w:val="24"/>
        </w:rPr>
        <w:t>Източнобеломорски район за басейново управление (ИБ</w:t>
      </w:r>
      <w:r w:rsidR="00500784" w:rsidRPr="00F62771">
        <w:rPr>
          <w:rFonts w:ascii="Times New Roman" w:hAnsi="Times New Roman" w:cs="Times New Roman"/>
          <w:sz w:val="24"/>
          <w:szCs w:val="24"/>
        </w:rPr>
        <w:t>РБУ</w:t>
      </w:r>
      <w:r w:rsidR="00500784">
        <w:rPr>
          <w:rFonts w:ascii="Times New Roman" w:hAnsi="Times New Roman" w:cs="Times New Roman"/>
          <w:sz w:val="24"/>
          <w:szCs w:val="24"/>
        </w:rPr>
        <w:t xml:space="preserve">). В презентацията си той припомни, че основният законодателен инструмент на Европейския съюз (ЕС) при управлението на водите </w:t>
      </w:r>
      <w:r w:rsidR="00DE1902">
        <w:rPr>
          <w:rFonts w:ascii="Times New Roman" w:hAnsi="Times New Roman" w:cs="Times New Roman"/>
          <w:sz w:val="24"/>
          <w:szCs w:val="24"/>
        </w:rPr>
        <w:t xml:space="preserve">е </w:t>
      </w:r>
      <w:r>
        <w:rPr>
          <w:rFonts w:ascii="Times New Roman" w:hAnsi="Times New Roman" w:cs="Times New Roman"/>
          <w:sz w:val="24"/>
          <w:szCs w:val="24"/>
        </w:rPr>
        <w:t>РДВ</w:t>
      </w:r>
      <w:r w:rsidR="00500784" w:rsidRPr="00F62771">
        <w:rPr>
          <w:rFonts w:ascii="Times New Roman" w:hAnsi="Times New Roman" w:cs="Times New Roman"/>
          <w:sz w:val="24"/>
          <w:szCs w:val="24"/>
        </w:rPr>
        <w:t xml:space="preserve"> 20</w:t>
      </w:r>
      <w:r w:rsidR="00500784">
        <w:rPr>
          <w:rFonts w:ascii="Times New Roman" w:hAnsi="Times New Roman" w:cs="Times New Roman"/>
          <w:sz w:val="24"/>
          <w:szCs w:val="24"/>
        </w:rPr>
        <w:t>00/</w:t>
      </w:r>
      <w:r w:rsidR="00500784" w:rsidRPr="00F62771">
        <w:rPr>
          <w:rFonts w:ascii="Times New Roman" w:hAnsi="Times New Roman" w:cs="Times New Roman"/>
          <w:sz w:val="24"/>
          <w:szCs w:val="24"/>
        </w:rPr>
        <w:t>60</w:t>
      </w:r>
      <w:r w:rsidR="00500784">
        <w:rPr>
          <w:rFonts w:ascii="Times New Roman" w:hAnsi="Times New Roman" w:cs="Times New Roman"/>
          <w:sz w:val="24"/>
          <w:szCs w:val="24"/>
        </w:rPr>
        <w:t>/ЕС, която е транспонирана в националното законодателство в Закона за водите. Г-н Маринов подчерта, че РДВ въвежда управлението на водите на басейнов принцип, като това се из</w:t>
      </w:r>
      <w:r w:rsidR="0045758A">
        <w:rPr>
          <w:rFonts w:ascii="Times New Roman" w:hAnsi="Times New Roman" w:cs="Times New Roman"/>
          <w:sz w:val="24"/>
          <w:szCs w:val="24"/>
        </w:rPr>
        <w:t xml:space="preserve">вършва на основата на най-малката </w:t>
      </w:r>
      <w:r w:rsidR="00500784">
        <w:rPr>
          <w:rFonts w:ascii="Times New Roman" w:hAnsi="Times New Roman" w:cs="Times New Roman"/>
          <w:sz w:val="24"/>
          <w:szCs w:val="24"/>
        </w:rPr>
        <w:t>единица за управление на водите – водните тела, а основ</w:t>
      </w:r>
      <w:r w:rsidR="00500784" w:rsidRPr="00F62771">
        <w:rPr>
          <w:rFonts w:ascii="Times New Roman" w:hAnsi="Times New Roman" w:cs="Times New Roman"/>
          <w:sz w:val="24"/>
          <w:szCs w:val="24"/>
        </w:rPr>
        <w:t>н</w:t>
      </w:r>
      <w:r w:rsidR="00500784">
        <w:rPr>
          <w:rFonts w:ascii="Times New Roman" w:hAnsi="Times New Roman" w:cs="Times New Roman"/>
          <w:sz w:val="24"/>
          <w:szCs w:val="24"/>
        </w:rPr>
        <w:t>ият</w:t>
      </w:r>
      <w:r w:rsidR="00500784" w:rsidRPr="00F62771">
        <w:rPr>
          <w:rFonts w:ascii="Times New Roman" w:hAnsi="Times New Roman" w:cs="Times New Roman"/>
          <w:sz w:val="24"/>
          <w:szCs w:val="24"/>
        </w:rPr>
        <w:t xml:space="preserve"> инструмент</w:t>
      </w:r>
      <w:r w:rsidR="00500784">
        <w:rPr>
          <w:rFonts w:ascii="Times New Roman" w:hAnsi="Times New Roman" w:cs="Times New Roman"/>
          <w:sz w:val="24"/>
          <w:szCs w:val="24"/>
        </w:rPr>
        <w:t>,</w:t>
      </w:r>
      <w:r w:rsidR="00500784" w:rsidRPr="00F62771">
        <w:rPr>
          <w:rFonts w:ascii="Times New Roman" w:hAnsi="Times New Roman" w:cs="Times New Roman"/>
          <w:sz w:val="24"/>
          <w:szCs w:val="24"/>
        </w:rPr>
        <w:t xml:space="preserve"> за </w:t>
      </w:r>
      <w:r w:rsidR="00500784">
        <w:rPr>
          <w:rFonts w:ascii="Times New Roman" w:hAnsi="Times New Roman" w:cs="Times New Roman"/>
          <w:sz w:val="24"/>
          <w:szCs w:val="24"/>
        </w:rPr>
        <w:t>постигането на заложените цели в нея,</w:t>
      </w:r>
      <w:r w:rsidR="00500784" w:rsidRPr="00F62771">
        <w:rPr>
          <w:rFonts w:ascii="Times New Roman" w:hAnsi="Times New Roman" w:cs="Times New Roman"/>
          <w:sz w:val="24"/>
          <w:szCs w:val="24"/>
        </w:rPr>
        <w:t xml:space="preserve"> са </w:t>
      </w:r>
      <w:r w:rsidR="00500784">
        <w:rPr>
          <w:rFonts w:ascii="Times New Roman" w:hAnsi="Times New Roman" w:cs="Times New Roman"/>
          <w:sz w:val="24"/>
          <w:szCs w:val="24"/>
        </w:rPr>
        <w:t>ПУРБ.</w:t>
      </w:r>
    </w:p>
    <w:p w14:paraId="7E235B45" w14:textId="5312DE1C" w:rsidR="00C3144F" w:rsidRDefault="00073B16" w:rsidP="00C3144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3B16">
        <w:rPr>
          <w:rFonts w:ascii="Times New Roman" w:hAnsi="Times New Roman" w:cs="Times New Roman"/>
          <w:bCs/>
          <w:sz w:val="24"/>
          <w:szCs w:val="24"/>
        </w:rPr>
        <w:t>Г-н Маринов посочи, че основният модел, който се използва при интегрираното управление на водите е моделът „Движещи сили“ – „Натиск“ – „Състояние“ – „Въздействие“ – „Отговор“. Този модел е в съответствие с принципите на РДВ, отразява взаимовръзките между антропогенен натиск и въздействие върху водите и представя информация за предприети или планирани действия за постигане или запазване на добро състояние на водите. Този модел е използван и при разработването на Междинния преглед на значимите проблеми при управлението на водите, тъй като отразява взаимовръзката между причините и последствията, и представя информация за действията, които са предприети или са планирани, за да бъдат постигнати целите. Г-н Маринов отбеляза, че този принцип се базира на разбирането, че обществото и отделни икономически елементи упражняват определен вид натиск върху околната среда, в частност водите, и променят тяхното качество и количество. Тези промени налагат определени действия, за да бъдат спазени извикванията за постигането на целите на РДВ, а именно „добро състояние“ на водите</w:t>
      </w:r>
      <w:r w:rsidR="00C3144F">
        <w:rPr>
          <w:rFonts w:ascii="Times New Roman" w:hAnsi="Times New Roman" w:cs="Times New Roman"/>
          <w:sz w:val="24"/>
          <w:szCs w:val="24"/>
        </w:rPr>
        <w:t>.</w:t>
      </w:r>
    </w:p>
    <w:p w14:paraId="10881F9D" w14:textId="77777777" w:rsidR="00073B16" w:rsidRDefault="00073B16" w:rsidP="00073B1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4C33">
        <w:rPr>
          <w:rFonts w:ascii="Times New Roman" w:hAnsi="Times New Roman" w:cs="Times New Roman"/>
          <w:bCs/>
          <w:sz w:val="24"/>
          <w:szCs w:val="24"/>
        </w:rPr>
        <w:t>Г-н Маринов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41EF">
        <w:rPr>
          <w:rFonts w:ascii="Times New Roman" w:hAnsi="Times New Roman" w:cs="Times New Roman"/>
          <w:sz w:val="24"/>
          <w:szCs w:val="24"/>
        </w:rPr>
        <w:t>представи о</w:t>
      </w:r>
      <w:r>
        <w:rPr>
          <w:rFonts w:ascii="Times New Roman" w:hAnsi="Times New Roman" w:cs="Times New Roman"/>
          <w:sz w:val="24"/>
          <w:szCs w:val="24"/>
        </w:rPr>
        <w:t>сновните характеристики на ИБРБУ, който</w:t>
      </w:r>
      <w:r w:rsidRPr="002C41EF">
        <w:rPr>
          <w:rFonts w:ascii="Times New Roman" w:hAnsi="Times New Roman" w:cs="Times New Roman"/>
          <w:sz w:val="24"/>
          <w:szCs w:val="24"/>
        </w:rPr>
        <w:t xml:space="preserve"> включва водос</w:t>
      </w:r>
      <w:r>
        <w:rPr>
          <w:rFonts w:ascii="Times New Roman" w:hAnsi="Times New Roman" w:cs="Times New Roman"/>
          <w:sz w:val="24"/>
          <w:szCs w:val="24"/>
        </w:rPr>
        <w:t xml:space="preserve">борните басейни на реките: Марица, Тунджа, Арда и Бяла. </w:t>
      </w:r>
      <w:r w:rsidRPr="002C41EF">
        <w:rPr>
          <w:rFonts w:ascii="Times New Roman" w:hAnsi="Times New Roman" w:cs="Times New Roman"/>
          <w:sz w:val="24"/>
          <w:szCs w:val="24"/>
        </w:rPr>
        <w:t xml:space="preserve">Площта на басейна е </w:t>
      </w:r>
      <w:r>
        <w:rPr>
          <w:rFonts w:ascii="Times New Roman" w:hAnsi="Times New Roman" w:cs="Times New Roman"/>
          <w:sz w:val="24"/>
          <w:szCs w:val="24"/>
        </w:rPr>
        <w:t>35</w:t>
      </w:r>
      <w:r w:rsidRPr="002C41EF">
        <w:rPr>
          <w:rFonts w:ascii="Times New Roman" w:hAnsi="Times New Roman" w:cs="Times New Roman"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  <w:t>77</w:t>
      </w:r>
      <w:r w:rsidRPr="002C41EF">
        <w:rPr>
          <w:rFonts w:ascii="Times New Roman" w:hAnsi="Times New Roman" w:cs="Times New Roman"/>
          <w:sz w:val="24"/>
          <w:szCs w:val="24"/>
        </w:rPr>
        <w:t xml:space="preserve"> km</w:t>
      </w:r>
      <w:r w:rsidRPr="000E4395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C41EF">
        <w:rPr>
          <w:rFonts w:ascii="Times New Roman" w:hAnsi="Times New Roman" w:cs="Times New Roman"/>
          <w:sz w:val="24"/>
          <w:szCs w:val="24"/>
        </w:rPr>
        <w:t xml:space="preserve">, или </w:t>
      </w:r>
      <w:r>
        <w:rPr>
          <w:rFonts w:ascii="Times New Roman" w:hAnsi="Times New Roman" w:cs="Times New Roman"/>
          <w:sz w:val="24"/>
          <w:szCs w:val="24"/>
        </w:rPr>
        <w:t>32</w:t>
      </w:r>
      <w:r w:rsidRPr="002C41EF">
        <w:rPr>
          <w:rFonts w:ascii="Times New Roman" w:hAnsi="Times New Roman" w:cs="Times New Roman"/>
          <w:sz w:val="24"/>
          <w:szCs w:val="24"/>
        </w:rPr>
        <w:t>% от територията на страната. В обхвата на басейна са разпол</w:t>
      </w:r>
      <w:r>
        <w:rPr>
          <w:rFonts w:ascii="Times New Roman" w:hAnsi="Times New Roman" w:cs="Times New Roman"/>
          <w:sz w:val="24"/>
          <w:szCs w:val="24"/>
        </w:rPr>
        <w:t xml:space="preserve">ожени 91 общини </w:t>
      </w:r>
      <w:r w:rsidRPr="002C41EF">
        <w:rPr>
          <w:rFonts w:ascii="Times New Roman" w:hAnsi="Times New Roman" w:cs="Times New Roman"/>
          <w:sz w:val="24"/>
          <w:szCs w:val="24"/>
        </w:rPr>
        <w:t>в 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C41E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административни </w:t>
      </w:r>
      <w:r w:rsidRPr="002C41EF">
        <w:rPr>
          <w:rFonts w:ascii="Times New Roman" w:hAnsi="Times New Roman" w:cs="Times New Roman"/>
          <w:sz w:val="24"/>
          <w:szCs w:val="24"/>
        </w:rPr>
        <w:t>области</w:t>
      </w:r>
      <w:r>
        <w:rPr>
          <w:rFonts w:ascii="Times New Roman" w:hAnsi="Times New Roman" w:cs="Times New Roman"/>
          <w:sz w:val="24"/>
          <w:szCs w:val="24"/>
        </w:rPr>
        <w:t xml:space="preserve"> и 1776 населени места, като в тях са съсредоточени 30</w:t>
      </w:r>
      <w:r w:rsidRPr="002C41EF">
        <w:rPr>
          <w:rFonts w:ascii="Times New Roman" w:hAnsi="Times New Roman" w:cs="Times New Roman"/>
          <w:sz w:val="24"/>
          <w:szCs w:val="24"/>
        </w:rPr>
        <w:t>% от населението на България.</w:t>
      </w:r>
      <w:r>
        <w:rPr>
          <w:rFonts w:ascii="Times New Roman" w:hAnsi="Times New Roman" w:cs="Times New Roman"/>
          <w:sz w:val="24"/>
          <w:szCs w:val="24"/>
        </w:rPr>
        <w:t xml:space="preserve"> Той допълни, че в ИБРБУ има идентифицирани 311 повърхностни водни тела и 41 подземни. </w:t>
      </w:r>
    </w:p>
    <w:p w14:paraId="513175DE" w14:textId="77777777" w:rsidR="00073B16" w:rsidRDefault="00073B16" w:rsidP="00073B1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C4C33">
        <w:rPr>
          <w:rFonts w:ascii="Times New Roman" w:hAnsi="Times New Roman" w:cs="Times New Roman"/>
          <w:bCs/>
          <w:sz w:val="24"/>
          <w:szCs w:val="24"/>
        </w:rPr>
        <w:t>Идентифицираните значими проблеми при управлението на водите в ИБРБУ, представени от г-н Маринов включват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183B4F4" w14:textId="77777777" w:rsidR="00073B16" w:rsidRPr="00651179" w:rsidRDefault="00073B16" w:rsidP="00073B1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51179">
        <w:rPr>
          <w:rFonts w:ascii="Times New Roman" w:hAnsi="Times New Roman" w:cs="Times New Roman"/>
          <w:sz w:val="24"/>
          <w:szCs w:val="24"/>
        </w:rPr>
        <w:t>Замърсяване с органични вещества и биогенни елементи (азот и фосфор):</w:t>
      </w:r>
    </w:p>
    <w:p w14:paraId="64C1DAFE" w14:textId="77777777" w:rsidR="00073B16" w:rsidRPr="00651179" w:rsidRDefault="00073B16" w:rsidP="00073B16">
      <w:pPr>
        <w:pStyle w:val="ListParagraph"/>
        <w:numPr>
          <w:ilvl w:val="0"/>
          <w:numId w:val="3"/>
        </w:numPr>
        <w:ind w:left="993" w:hanging="273"/>
        <w:jc w:val="both"/>
        <w:rPr>
          <w:rFonts w:ascii="Times New Roman" w:hAnsi="Times New Roman" w:cs="Times New Roman"/>
          <w:sz w:val="24"/>
          <w:szCs w:val="24"/>
        </w:rPr>
      </w:pPr>
      <w:r w:rsidRPr="00651179">
        <w:rPr>
          <w:rFonts w:ascii="Times New Roman" w:hAnsi="Times New Roman" w:cs="Times New Roman"/>
          <w:sz w:val="24"/>
          <w:szCs w:val="24"/>
        </w:rPr>
        <w:t>от отпадъчни води от населени места и производствени обекти;</w:t>
      </w:r>
    </w:p>
    <w:p w14:paraId="7BFB20E8" w14:textId="77777777" w:rsidR="00073B16" w:rsidRPr="00651179" w:rsidRDefault="00073B16" w:rsidP="00073B16">
      <w:pPr>
        <w:pStyle w:val="ListParagraph"/>
        <w:numPr>
          <w:ilvl w:val="0"/>
          <w:numId w:val="3"/>
        </w:numPr>
        <w:ind w:left="993" w:hanging="273"/>
        <w:jc w:val="both"/>
        <w:rPr>
          <w:rFonts w:ascii="Times New Roman" w:hAnsi="Times New Roman" w:cs="Times New Roman"/>
          <w:sz w:val="24"/>
          <w:szCs w:val="24"/>
        </w:rPr>
      </w:pPr>
      <w:r w:rsidRPr="00651179">
        <w:rPr>
          <w:rFonts w:ascii="Times New Roman" w:hAnsi="Times New Roman" w:cs="Times New Roman"/>
          <w:sz w:val="24"/>
          <w:szCs w:val="24"/>
        </w:rPr>
        <w:t>от селскостопански практики – земеделие и животновъдство;</w:t>
      </w:r>
    </w:p>
    <w:p w14:paraId="6C2A4DEE" w14:textId="77777777" w:rsidR="00073B16" w:rsidRDefault="00073B16" w:rsidP="00073B16">
      <w:pPr>
        <w:pStyle w:val="ListParagraph"/>
        <w:numPr>
          <w:ilvl w:val="0"/>
          <w:numId w:val="3"/>
        </w:numPr>
        <w:ind w:left="993" w:hanging="273"/>
        <w:jc w:val="both"/>
        <w:rPr>
          <w:rFonts w:ascii="Times New Roman" w:hAnsi="Times New Roman" w:cs="Times New Roman"/>
          <w:sz w:val="24"/>
          <w:szCs w:val="24"/>
        </w:rPr>
      </w:pPr>
      <w:r w:rsidRPr="00651179">
        <w:rPr>
          <w:rFonts w:ascii="Times New Roman" w:hAnsi="Times New Roman" w:cs="Times New Roman"/>
          <w:sz w:val="24"/>
          <w:szCs w:val="24"/>
        </w:rPr>
        <w:t>комбинирано въздействие на замърсяването от биогенни вещества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DFC81CC" w14:textId="77777777" w:rsidR="00073B16" w:rsidRDefault="00073B16" w:rsidP="00073B1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276">
        <w:rPr>
          <w:rFonts w:ascii="Times New Roman" w:hAnsi="Times New Roman" w:cs="Times New Roman"/>
          <w:sz w:val="24"/>
          <w:szCs w:val="24"/>
        </w:rPr>
        <w:t>Химично замърсяване на повърхностните води (приоритетни вещества и специфични замърсители);</w:t>
      </w:r>
    </w:p>
    <w:p w14:paraId="4B0C3CF6" w14:textId="77777777" w:rsidR="00073B16" w:rsidRDefault="00073B16" w:rsidP="00073B1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276">
        <w:rPr>
          <w:rFonts w:ascii="Times New Roman" w:hAnsi="Times New Roman" w:cs="Times New Roman"/>
          <w:sz w:val="24"/>
          <w:szCs w:val="24"/>
        </w:rPr>
        <w:t>Натиск от водовземане и физически модификации;</w:t>
      </w:r>
    </w:p>
    <w:p w14:paraId="2F8B78A5" w14:textId="77777777" w:rsidR="00073B16" w:rsidRDefault="00073B16" w:rsidP="00073B1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276">
        <w:rPr>
          <w:rFonts w:ascii="Times New Roman" w:hAnsi="Times New Roman" w:cs="Times New Roman"/>
          <w:sz w:val="24"/>
          <w:szCs w:val="24"/>
        </w:rPr>
        <w:t>Натиск върху количеството и качеството на подземните води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4A00C2A" w14:textId="77777777" w:rsidR="00073B16" w:rsidRDefault="00073B16" w:rsidP="00073B1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276">
        <w:rPr>
          <w:rFonts w:ascii="Times New Roman" w:hAnsi="Times New Roman" w:cs="Times New Roman"/>
          <w:sz w:val="24"/>
          <w:szCs w:val="24"/>
        </w:rPr>
        <w:lastRenderedPageBreak/>
        <w:t>Изменение на климата (наводнения и засушаване);</w:t>
      </w:r>
    </w:p>
    <w:p w14:paraId="5AFF5FE7" w14:textId="77777777" w:rsidR="00073B16" w:rsidRPr="00AD3598" w:rsidRDefault="00073B16" w:rsidP="00073B1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276">
        <w:rPr>
          <w:rFonts w:ascii="Times New Roman" w:hAnsi="Times New Roman" w:cs="Times New Roman"/>
          <w:sz w:val="24"/>
          <w:szCs w:val="24"/>
        </w:rPr>
        <w:t>Недостиг на вода;</w:t>
      </w:r>
    </w:p>
    <w:p w14:paraId="120F070C" w14:textId="77777777" w:rsidR="00073B16" w:rsidRDefault="00073B16" w:rsidP="00073B16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21276">
        <w:rPr>
          <w:rFonts w:ascii="Times New Roman" w:hAnsi="Times New Roman" w:cs="Times New Roman"/>
          <w:sz w:val="24"/>
          <w:szCs w:val="24"/>
        </w:rPr>
        <w:t>Други проблеми</w:t>
      </w:r>
      <w:r>
        <w:rPr>
          <w:rFonts w:ascii="Times New Roman" w:hAnsi="Times New Roman" w:cs="Times New Roman"/>
          <w:sz w:val="24"/>
          <w:szCs w:val="24"/>
        </w:rPr>
        <w:t xml:space="preserve"> – разпространение на инвазивни видове, транспорт, нерегламентирано замърсяване с битови отпадъци, малък брой учредени СОЗ на водоизточниците за питейно-битово водоснабдяване (ПБВ), унищожаване на хабитати с крайречна растителност, добив на инертни материали, увреждащи практики при почистване на речните корита, използване на септични ями в населените места без канализационни системи</w:t>
      </w:r>
      <w:r w:rsidRPr="00AD3598">
        <w:rPr>
          <w:rFonts w:ascii="Times New Roman" w:hAnsi="Times New Roman" w:cs="Times New Roman"/>
          <w:sz w:val="24"/>
          <w:szCs w:val="24"/>
        </w:rPr>
        <w:t>.</w:t>
      </w:r>
    </w:p>
    <w:p w14:paraId="658E20F0" w14:textId="77777777" w:rsidR="00073B16" w:rsidRDefault="00073B16" w:rsidP="00073B1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Презентацията „</w:t>
      </w:r>
      <w:r w:rsidRPr="002D204F">
        <w:rPr>
          <w:rFonts w:ascii="Times New Roman" w:hAnsi="Times New Roman" w:cs="Times New Roman"/>
          <w:sz w:val="24"/>
          <w:szCs w:val="24"/>
        </w:rPr>
        <w:t xml:space="preserve">Междинен преглед на значимите проблеми при управлението на водите в </w:t>
      </w:r>
      <w:r>
        <w:rPr>
          <w:rFonts w:ascii="Times New Roman" w:hAnsi="Times New Roman" w:cs="Times New Roman"/>
          <w:sz w:val="24"/>
          <w:szCs w:val="24"/>
        </w:rPr>
        <w:t>ИБ</w:t>
      </w:r>
      <w:r w:rsidRPr="002D204F">
        <w:rPr>
          <w:rFonts w:ascii="Times New Roman" w:hAnsi="Times New Roman" w:cs="Times New Roman"/>
          <w:sz w:val="24"/>
          <w:szCs w:val="24"/>
        </w:rPr>
        <w:t>РБУ</w:t>
      </w:r>
      <w:r>
        <w:rPr>
          <w:rFonts w:ascii="Times New Roman" w:hAnsi="Times New Roman" w:cs="Times New Roman"/>
          <w:sz w:val="24"/>
          <w:szCs w:val="24"/>
        </w:rPr>
        <w:t>“ е приложена към настоящия протокол</w:t>
      </w:r>
      <w:r w:rsidRPr="00CF3704">
        <w:rPr>
          <w:rFonts w:ascii="Times New Roman" w:hAnsi="Times New Roman" w:cs="Times New Roman"/>
          <w:sz w:val="24"/>
          <w:szCs w:val="24"/>
        </w:rPr>
        <w:t xml:space="preserve"> </w:t>
      </w:r>
      <w:r w:rsidRPr="002D204F">
        <w:rPr>
          <w:rFonts w:ascii="Times New Roman" w:hAnsi="Times New Roman" w:cs="Times New Roman"/>
          <w:sz w:val="24"/>
          <w:szCs w:val="24"/>
        </w:rPr>
        <w:t>(</w:t>
      </w:r>
      <w:r w:rsidRPr="00CF3704">
        <w:rPr>
          <w:rFonts w:ascii="Times New Roman" w:hAnsi="Times New Roman" w:cs="Times New Roman"/>
          <w:sz w:val="24"/>
          <w:szCs w:val="24"/>
        </w:rPr>
        <w:t>Приложение 2</w:t>
      </w:r>
      <w:r w:rsidRPr="002D204F">
        <w:rPr>
          <w:rFonts w:ascii="Times New Roman" w:hAnsi="Times New Roman" w:cs="Times New Roman"/>
          <w:sz w:val="24"/>
          <w:szCs w:val="24"/>
        </w:rPr>
        <w:t>)</w:t>
      </w:r>
      <w:r w:rsidRPr="00CF3704">
        <w:rPr>
          <w:rFonts w:ascii="Times New Roman" w:hAnsi="Times New Roman" w:cs="Times New Roman"/>
          <w:sz w:val="24"/>
          <w:szCs w:val="24"/>
        </w:rPr>
        <w:t>.</w:t>
      </w:r>
    </w:p>
    <w:p w14:paraId="2E5F3A46" w14:textId="472912A5" w:rsidR="001363FB" w:rsidRPr="001363FB" w:rsidRDefault="001363FB" w:rsidP="00073B1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363FB">
        <w:rPr>
          <w:rFonts w:ascii="Times New Roman" w:hAnsi="Times New Roman" w:cs="Times New Roman"/>
          <w:sz w:val="24"/>
          <w:szCs w:val="24"/>
        </w:rPr>
        <w:t xml:space="preserve">Дискусията беше открита от </w:t>
      </w:r>
      <w:r w:rsidRPr="001363FB">
        <w:rPr>
          <w:rFonts w:ascii="Times New Roman" w:hAnsi="Times New Roman" w:cs="Times New Roman"/>
          <w:b/>
          <w:sz w:val="24"/>
          <w:szCs w:val="24"/>
        </w:rPr>
        <w:t>г-жа Добринка Караджова (координатор на Обществени консултации при актуализация на ПУРБ, МБВР)</w:t>
      </w:r>
      <w:r w:rsidRPr="001363FB">
        <w:rPr>
          <w:rFonts w:ascii="Times New Roman" w:hAnsi="Times New Roman" w:cs="Times New Roman"/>
          <w:sz w:val="24"/>
          <w:szCs w:val="24"/>
        </w:rPr>
        <w:t>.</w:t>
      </w:r>
    </w:p>
    <w:p w14:paraId="4B9ED169" w14:textId="531C3E85" w:rsidR="00A7034C" w:rsidRDefault="001744B4" w:rsidP="0045240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744B4">
        <w:rPr>
          <w:rFonts w:ascii="Times New Roman" w:eastAsia="Times New Roman" w:hAnsi="Times New Roman" w:cs="Times New Roman"/>
          <w:b/>
          <w:sz w:val="24"/>
          <w:szCs w:val="24"/>
        </w:rPr>
        <w:t xml:space="preserve">Г-н Ивайло </w:t>
      </w:r>
      <w:proofErr w:type="spellStart"/>
      <w:r w:rsidRPr="001744B4">
        <w:rPr>
          <w:rFonts w:ascii="Times New Roman" w:eastAsia="Times New Roman" w:hAnsi="Times New Roman" w:cs="Times New Roman"/>
          <w:b/>
          <w:sz w:val="24"/>
          <w:szCs w:val="24"/>
        </w:rPr>
        <w:t>Турналиев</w:t>
      </w:r>
      <w:proofErr w:type="spellEnd"/>
      <w:r w:rsidRPr="001744B4">
        <w:rPr>
          <w:rFonts w:ascii="Times New Roman" w:eastAsia="Times New Roman" w:hAnsi="Times New Roman" w:cs="Times New Roman"/>
          <w:b/>
          <w:sz w:val="24"/>
          <w:szCs w:val="24"/>
        </w:rPr>
        <w:t xml:space="preserve"> („Здравков“ ЕООД)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първи се включи в дискусията, като </w:t>
      </w:r>
      <w:r w:rsidR="0094150D">
        <w:rPr>
          <w:rFonts w:ascii="Times New Roman" w:hAnsi="Times New Roman" w:cs="Times New Roman"/>
          <w:sz w:val="24"/>
          <w:szCs w:val="24"/>
        </w:rPr>
        <w:t>благодари на г-н Маринов за професионално изнесената презентация. Той отбеляза, че има предложе</w:t>
      </w:r>
      <w:r w:rsidR="00452400">
        <w:rPr>
          <w:rFonts w:ascii="Times New Roman" w:hAnsi="Times New Roman" w:cs="Times New Roman"/>
          <w:sz w:val="24"/>
          <w:szCs w:val="24"/>
        </w:rPr>
        <w:t>н</w:t>
      </w:r>
      <w:r w:rsidR="0094150D">
        <w:rPr>
          <w:rFonts w:ascii="Times New Roman" w:hAnsi="Times New Roman" w:cs="Times New Roman"/>
          <w:sz w:val="24"/>
          <w:szCs w:val="24"/>
        </w:rPr>
        <w:t>ие във връзка с Междинния доклад</w:t>
      </w:r>
      <w:r w:rsidR="00452400">
        <w:rPr>
          <w:rFonts w:ascii="Times New Roman" w:hAnsi="Times New Roman" w:cs="Times New Roman"/>
          <w:sz w:val="24"/>
          <w:szCs w:val="24"/>
        </w:rPr>
        <w:t xml:space="preserve">, което касае въпроса с хидроморфологичния натиск и миграционните бариери. Г-н </w:t>
      </w:r>
      <w:proofErr w:type="spellStart"/>
      <w:r w:rsidR="00452400">
        <w:rPr>
          <w:rFonts w:ascii="Times New Roman" w:hAnsi="Times New Roman" w:cs="Times New Roman"/>
          <w:sz w:val="24"/>
          <w:szCs w:val="24"/>
        </w:rPr>
        <w:t>Турналиев</w:t>
      </w:r>
      <w:proofErr w:type="spellEnd"/>
      <w:r w:rsidR="00452400">
        <w:rPr>
          <w:rFonts w:ascii="Times New Roman" w:hAnsi="Times New Roman" w:cs="Times New Roman"/>
          <w:sz w:val="24"/>
          <w:szCs w:val="24"/>
        </w:rPr>
        <w:t xml:space="preserve"> подчерта, че в</w:t>
      </w:r>
      <w:r w:rsidR="00073B16">
        <w:rPr>
          <w:rFonts w:ascii="Times New Roman" w:hAnsi="Times New Roman" w:cs="Times New Roman"/>
          <w:sz w:val="24"/>
          <w:szCs w:val="24"/>
        </w:rPr>
        <w:t xml:space="preserve"> Доклада става ясно, че проблемът</w:t>
      </w:r>
      <w:r w:rsidR="00452400">
        <w:rPr>
          <w:rFonts w:ascii="Times New Roman" w:hAnsi="Times New Roman" w:cs="Times New Roman"/>
          <w:sz w:val="24"/>
          <w:szCs w:val="24"/>
        </w:rPr>
        <w:t xml:space="preserve"> с този натиск се решава чрез рибните проходи. Неговото предложение е при изработката на подробната </w:t>
      </w:r>
      <w:r w:rsidR="000601D0">
        <w:rPr>
          <w:rFonts w:ascii="Times New Roman" w:hAnsi="Times New Roman" w:cs="Times New Roman"/>
          <w:sz w:val="24"/>
          <w:szCs w:val="24"/>
        </w:rPr>
        <w:t>П</w:t>
      </w:r>
      <w:r w:rsidR="00452400">
        <w:rPr>
          <w:rFonts w:ascii="Times New Roman" w:hAnsi="Times New Roman" w:cs="Times New Roman"/>
          <w:sz w:val="24"/>
          <w:szCs w:val="24"/>
        </w:rPr>
        <w:t xml:space="preserve">рограма с мерки да се направи диференциация спрямо </w:t>
      </w:r>
      <w:proofErr w:type="spellStart"/>
      <w:r w:rsidR="00452400">
        <w:rPr>
          <w:rFonts w:ascii="Times New Roman" w:hAnsi="Times New Roman" w:cs="Times New Roman"/>
          <w:sz w:val="24"/>
          <w:szCs w:val="24"/>
        </w:rPr>
        <w:t>водовземните</w:t>
      </w:r>
      <w:proofErr w:type="spellEnd"/>
      <w:r w:rsidR="00452400">
        <w:rPr>
          <w:rFonts w:ascii="Times New Roman" w:hAnsi="Times New Roman" w:cs="Times New Roman"/>
          <w:sz w:val="24"/>
          <w:szCs w:val="24"/>
        </w:rPr>
        <w:t xml:space="preserve"> съоръжения – а именно разграничаване между тези, които имат изграден рибен проход и онези, които нямат такъв, макар и да се намират в рамките на едно и също водно тяло.</w:t>
      </w:r>
    </w:p>
    <w:p w14:paraId="687383C7" w14:textId="669819BF" w:rsidR="009D5771" w:rsidRDefault="00452400" w:rsidP="00073B1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01D0" w:rsidRPr="000601D0">
        <w:rPr>
          <w:rFonts w:ascii="Times New Roman" w:hAnsi="Times New Roman" w:cs="Times New Roman"/>
          <w:b/>
          <w:sz w:val="24"/>
          <w:szCs w:val="24"/>
        </w:rPr>
        <w:t>Г-н Узунов</w:t>
      </w:r>
      <w:r w:rsidR="000601D0">
        <w:rPr>
          <w:rFonts w:ascii="Times New Roman" w:hAnsi="Times New Roman" w:cs="Times New Roman"/>
          <w:sz w:val="24"/>
          <w:szCs w:val="24"/>
        </w:rPr>
        <w:t xml:space="preserve"> благодари на г-н </w:t>
      </w:r>
      <w:proofErr w:type="spellStart"/>
      <w:r w:rsidR="000601D0">
        <w:rPr>
          <w:rFonts w:ascii="Times New Roman" w:hAnsi="Times New Roman" w:cs="Times New Roman"/>
          <w:sz w:val="24"/>
          <w:szCs w:val="24"/>
        </w:rPr>
        <w:t>Турналиев</w:t>
      </w:r>
      <w:proofErr w:type="spellEnd"/>
      <w:r w:rsidR="000601D0">
        <w:rPr>
          <w:rFonts w:ascii="Times New Roman" w:hAnsi="Times New Roman" w:cs="Times New Roman"/>
          <w:sz w:val="24"/>
          <w:szCs w:val="24"/>
        </w:rPr>
        <w:t xml:space="preserve"> за предложението и добави че този тип натиск трябва да се смекчи по някакъв начин – чрез рибни проходи и чрез осигуряване на екологичен отток и изтъкна, че в момента се работи усилено по </w:t>
      </w:r>
      <w:r w:rsidR="00073B16">
        <w:rPr>
          <w:rFonts w:ascii="Times New Roman" w:hAnsi="Times New Roman" w:cs="Times New Roman"/>
          <w:sz w:val="24"/>
          <w:szCs w:val="24"/>
        </w:rPr>
        <w:t xml:space="preserve">наредбата </w:t>
      </w:r>
      <w:r w:rsidR="000601D0">
        <w:rPr>
          <w:rFonts w:ascii="Times New Roman" w:hAnsi="Times New Roman" w:cs="Times New Roman"/>
          <w:sz w:val="24"/>
          <w:szCs w:val="24"/>
        </w:rPr>
        <w:t>за рибни проходи, спомена</w:t>
      </w:r>
      <w:r w:rsidR="00073B16">
        <w:rPr>
          <w:rFonts w:ascii="Times New Roman" w:hAnsi="Times New Roman" w:cs="Times New Roman"/>
          <w:sz w:val="24"/>
          <w:szCs w:val="24"/>
        </w:rPr>
        <w:t>та от</w:t>
      </w:r>
      <w:r w:rsidR="000601D0">
        <w:rPr>
          <w:rFonts w:ascii="Times New Roman" w:hAnsi="Times New Roman" w:cs="Times New Roman"/>
          <w:sz w:val="24"/>
          <w:szCs w:val="24"/>
        </w:rPr>
        <w:t xml:space="preserve"> г-н Маринов в презентация</w:t>
      </w:r>
      <w:r w:rsidR="00073B16">
        <w:rPr>
          <w:rFonts w:ascii="Times New Roman" w:hAnsi="Times New Roman" w:cs="Times New Roman"/>
          <w:sz w:val="24"/>
          <w:szCs w:val="24"/>
        </w:rPr>
        <w:t>та</w:t>
      </w:r>
      <w:r w:rsidR="000601D0">
        <w:rPr>
          <w:rFonts w:ascii="Times New Roman" w:hAnsi="Times New Roman" w:cs="Times New Roman"/>
          <w:sz w:val="24"/>
          <w:szCs w:val="24"/>
        </w:rPr>
        <w:t xml:space="preserve">. Той посочи, че важното за рибните проходи е не просто да ги има, а да отговарят на изискванията, заложени в </w:t>
      </w:r>
      <w:r w:rsidR="00073B16">
        <w:rPr>
          <w:rFonts w:ascii="Times New Roman" w:hAnsi="Times New Roman" w:cs="Times New Roman"/>
          <w:sz w:val="24"/>
          <w:szCs w:val="24"/>
        </w:rPr>
        <w:t xml:space="preserve">наредбата, за да могат </w:t>
      </w:r>
      <w:r w:rsidR="000601D0">
        <w:rPr>
          <w:rFonts w:ascii="Times New Roman" w:hAnsi="Times New Roman" w:cs="Times New Roman"/>
          <w:sz w:val="24"/>
          <w:szCs w:val="24"/>
        </w:rPr>
        <w:t>да си изпълняват ролята и по този начин да не се оказва влияние върху речната екосис</w:t>
      </w:r>
      <w:r w:rsidR="00073B16">
        <w:rPr>
          <w:rFonts w:ascii="Times New Roman" w:hAnsi="Times New Roman" w:cs="Times New Roman"/>
          <w:sz w:val="24"/>
          <w:szCs w:val="24"/>
        </w:rPr>
        <w:t>тема, конкретно на ихтиофауната</w:t>
      </w:r>
      <w:r w:rsidR="000601D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564B950" w14:textId="7D61D62D" w:rsidR="003510CB" w:rsidRDefault="000601D0" w:rsidP="00073B16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607F">
        <w:rPr>
          <w:rFonts w:ascii="Times New Roman" w:hAnsi="Times New Roman" w:cs="Times New Roman"/>
          <w:b/>
          <w:sz w:val="24"/>
          <w:szCs w:val="24"/>
        </w:rPr>
        <w:t xml:space="preserve">Г-н </w:t>
      </w:r>
      <w:proofErr w:type="spellStart"/>
      <w:r w:rsidRPr="002C607F">
        <w:rPr>
          <w:rFonts w:ascii="Times New Roman" w:hAnsi="Times New Roman" w:cs="Times New Roman"/>
          <w:b/>
          <w:sz w:val="24"/>
          <w:szCs w:val="24"/>
        </w:rPr>
        <w:t>Турналиев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607F">
        <w:rPr>
          <w:rFonts w:ascii="Times New Roman" w:hAnsi="Times New Roman" w:cs="Times New Roman"/>
          <w:sz w:val="24"/>
          <w:szCs w:val="24"/>
        </w:rPr>
        <w:t>се съгласи с казаното от г-н Узунов</w:t>
      </w:r>
      <w:r w:rsidR="00073B16">
        <w:rPr>
          <w:rFonts w:ascii="Times New Roman" w:hAnsi="Times New Roman" w:cs="Times New Roman"/>
          <w:sz w:val="24"/>
          <w:szCs w:val="24"/>
        </w:rPr>
        <w:t>, като посочи</w:t>
      </w:r>
      <w:r w:rsidR="0012689D">
        <w:rPr>
          <w:rFonts w:ascii="Times New Roman" w:hAnsi="Times New Roman" w:cs="Times New Roman"/>
          <w:sz w:val="24"/>
          <w:szCs w:val="24"/>
        </w:rPr>
        <w:t xml:space="preserve"> като възможен проблем при подхода, че за новоизграждащите </w:t>
      </w:r>
      <w:r w:rsidR="00073B16">
        <w:rPr>
          <w:rFonts w:ascii="Times New Roman" w:hAnsi="Times New Roman" w:cs="Times New Roman"/>
          <w:sz w:val="24"/>
          <w:szCs w:val="24"/>
        </w:rPr>
        <w:t xml:space="preserve">се </w:t>
      </w:r>
      <w:r w:rsidR="0012689D">
        <w:rPr>
          <w:rFonts w:ascii="Times New Roman" w:hAnsi="Times New Roman" w:cs="Times New Roman"/>
          <w:sz w:val="24"/>
          <w:szCs w:val="24"/>
        </w:rPr>
        <w:t xml:space="preserve">съоръжения, при условие, че е приета </w:t>
      </w:r>
      <w:r w:rsidR="00073B16">
        <w:rPr>
          <w:rFonts w:ascii="Times New Roman" w:hAnsi="Times New Roman" w:cs="Times New Roman"/>
          <w:sz w:val="24"/>
          <w:szCs w:val="24"/>
        </w:rPr>
        <w:t xml:space="preserve">наредбата </w:t>
      </w:r>
      <w:r w:rsidR="0012689D">
        <w:rPr>
          <w:rFonts w:ascii="Times New Roman" w:hAnsi="Times New Roman" w:cs="Times New Roman"/>
          <w:sz w:val="24"/>
          <w:szCs w:val="24"/>
        </w:rPr>
        <w:t xml:space="preserve">за рибните проходи, тя трябва да бъде следвана, но за всички изградени до момента съоръжения, трябва да бъде подчертано, че в процеса на тяхното проектиране, изграждане и приемане, те са минали всякакви съгласувания пред басейновите дирекции. Той отбеляза, че според него, последните трябва да бъдат приети като адекватни, тъй като вече са минали съгласуване, а не да им бъде правена повторна оценка. </w:t>
      </w:r>
    </w:p>
    <w:p w14:paraId="3CFD35E5" w14:textId="5C1966A0" w:rsidR="003510CB" w:rsidRDefault="0012689D" w:rsidP="00C567A9">
      <w:pPr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2689D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Г-жа Красимира Рашкова (</w:t>
      </w:r>
      <w:r w:rsidRPr="0012689D">
        <w:rPr>
          <w:rFonts w:ascii="Times New Roman" w:hAnsi="Times New Roman" w:cs="Times New Roman"/>
          <w:b/>
          <w:color w:val="000000"/>
          <w:sz w:val="24"/>
          <w:szCs w:val="24"/>
        </w:rPr>
        <w:t>„Хидроенергетика Родопи“ ЕООД</w:t>
      </w:r>
      <w:r w:rsidRPr="0012689D">
        <w:rPr>
          <w:rFonts w:ascii="Times New Roman" w:eastAsia="Times New Roman" w:hAnsi="Times New Roman" w:cs="Times New Roman"/>
          <w:b/>
          <w:sz w:val="24"/>
          <w:szCs w:val="24"/>
        </w:rPr>
        <w:t xml:space="preserve">) </w:t>
      </w:r>
      <w:r w:rsidR="00701C39">
        <w:rPr>
          <w:rFonts w:ascii="Times New Roman" w:eastAsia="Times New Roman" w:hAnsi="Times New Roman" w:cs="Times New Roman"/>
          <w:sz w:val="24"/>
          <w:szCs w:val="24"/>
        </w:rPr>
        <w:t xml:space="preserve">коментира, че в страната като цяло, но и в ИБРБУ има много на брой изградени </w:t>
      </w:r>
      <w:proofErr w:type="spellStart"/>
      <w:r w:rsidR="00073B16">
        <w:rPr>
          <w:rFonts w:ascii="Times New Roman" w:eastAsia="Times New Roman" w:hAnsi="Times New Roman" w:cs="Times New Roman"/>
          <w:sz w:val="24"/>
          <w:szCs w:val="24"/>
        </w:rPr>
        <w:t>хидро</w:t>
      </w:r>
      <w:r w:rsidR="00701C39">
        <w:rPr>
          <w:rFonts w:ascii="Times New Roman" w:eastAsia="Times New Roman" w:hAnsi="Times New Roman" w:cs="Times New Roman"/>
          <w:sz w:val="24"/>
          <w:szCs w:val="24"/>
        </w:rPr>
        <w:t>съоръжения</w:t>
      </w:r>
      <w:proofErr w:type="spellEnd"/>
      <w:r w:rsidR="00701C39">
        <w:rPr>
          <w:rFonts w:ascii="Times New Roman" w:eastAsia="Times New Roman" w:hAnsi="Times New Roman" w:cs="Times New Roman"/>
          <w:sz w:val="24"/>
          <w:szCs w:val="24"/>
        </w:rPr>
        <w:t xml:space="preserve"> за производство на електроенергия. Тя допълни, че </w:t>
      </w:r>
      <w:r w:rsidR="00073B16">
        <w:rPr>
          <w:rFonts w:ascii="Times New Roman" w:eastAsia="Times New Roman" w:hAnsi="Times New Roman" w:cs="Times New Roman"/>
          <w:sz w:val="24"/>
          <w:szCs w:val="24"/>
        </w:rPr>
        <w:t xml:space="preserve">те </w:t>
      </w:r>
      <w:r w:rsidR="00701C39">
        <w:rPr>
          <w:rFonts w:ascii="Times New Roman" w:eastAsia="Times New Roman" w:hAnsi="Times New Roman" w:cs="Times New Roman"/>
          <w:sz w:val="24"/>
          <w:szCs w:val="24"/>
        </w:rPr>
        <w:t xml:space="preserve">са изградени преди 2000 г. и нямат предвидени рибни проходи. Г-жа Рашкова обърна внимание, че според новата </w:t>
      </w:r>
      <w:r w:rsidR="00073B16">
        <w:rPr>
          <w:rFonts w:ascii="Times New Roman" w:eastAsia="Times New Roman" w:hAnsi="Times New Roman" w:cs="Times New Roman"/>
          <w:sz w:val="24"/>
          <w:szCs w:val="24"/>
        </w:rPr>
        <w:t xml:space="preserve">наредба </w:t>
      </w:r>
      <w:r w:rsidR="00701C39">
        <w:rPr>
          <w:rFonts w:ascii="Times New Roman" w:eastAsia="Times New Roman" w:hAnsi="Times New Roman" w:cs="Times New Roman"/>
          <w:sz w:val="24"/>
          <w:szCs w:val="24"/>
        </w:rPr>
        <w:t>за използване на повърхностните води, всички подобни съоръжения трябва да имат рибни проходи, като изтъкна, че при много от тях е технически невъзможно да бъдат изградени так</w:t>
      </w:r>
      <w:r w:rsidR="0045758A">
        <w:rPr>
          <w:rFonts w:ascii="Times New Roman" w:eastAsia="Times New Roman" w:hAnsi="Times New Roman" w:cs="Times New Roman"/>
          <w:sz w:val="24"/>
          <w:szCs w:val="24"/>
        </w:rPr>
        <w:t>и</w:t>
      </w:r>
      <w:r w:rsidR="00701C39">
        <w:rPr>
          <w:rFonts w:ascii="Times New Roman" w:eastAsia="Times New Roman" w:hAnsi="Times New Roman" w:cs="Times New Roman"/>
          <w:sz w:val="24"/>
          <w:szCs w:val="24"/>
        </w:rPr>
        <w:t>ва. Нейното предложение е на тези места, да се изгради екологичен отвор, тъй като според нея щом съоръженията съществуват от 30-40 години, то екосистемите там са се адаптирали към този начин на живот.</w:t>
      </w:r>
      <w:r w:rsidR="00073B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01C39" w:rsidRPr="00073B16">
        <w:rPr>
          <w:rFonts w:ascii="Times New Roman" w:eastAsia="Times New Roman" w:hAnsi="Times New Roman" w:cs="Times New Roman"/>
          <w:bCs/>
          <w:sz w:val="24"/>
          <w:szCs w:val="24"/>
        </w:rPr>
        <w:t>Г-жа Рашкова</w:t>
      </w:r>
      <w:r w:rsidR="00701C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73B16">
        <w:rPr>
          <w:rFonts w:ascii="Times New Roman" w:eastAsia="Times New Roman" w:hAnsi="Times New Roman" w:cs="Times New Roman"/>
          <w:sz w:val="24"/>
          <w:szCs w:val="24"/>
        </w:rPr>
        <w:t>добави</w:t>
      </w:r>
      <w:r w:rsidR="00701C39">
        <w:rPr>
          <w:rFonts w:ascii="Times New Roman" w:eastAsia="Times New Roman" w:hAnsi="Times New Roman" w:cs="Times New Roman"/>
          <w:sz w:val="24"/>
          <w:szCs w:val="24"/>
        </w:rPr>
        <w:t xml:space="preserve">, че </w:t>
      </w:r>
      <w:r w:rsidR="00073B16">
        <w:rPr>
          <w:rFonts w:ascii="Times New Roman" w:eastAsia="Times New Roman" w:hAnsi="Times New Roman" w:cs="Times New Roman"/>
          <w:sz w:val="24"/>
          <w:szCs w:val="24"/>
        </w:rPr>
        <w:t xml:space="preserve">другите проблеми свързани с </w:t>
      </w:r>
      <w:r w:rsidR="00701C39">
        <w:rPr>
          <w:rFonts w:ascii="Times New Roman" w:eastAsia="Times New Roman" w:hAnsi="Times New Roman" w:cs="Times New Roman"/>
          <w:sz w:val="24"/>
          <w:szCs w:val="24"/>
        </w:rPr>
        <w:t>рибните проходи</w:t>
      </w:r>
      <w:r w:rsidR="00C567A9">
        <w:rPr>
          <w:rFonts w:ascii="Times New Roman" w:eastAsia="Times New Roman" w:hAnsi="Times New Roman" w:cs="Times New Roman"/>
          <w:sz w:val="24"/>
          <w:szCs w:val="24"/>
        </w:rPr>
        <w:t xml:space="preserve"> са </w:t>
      </w:r>
      <w:r w:rsidR="002139FB">
        <w:rPr>
          <w:rFonts w:ascii="Times New Roman" w:eastAsia="Times New Roman" w:hAnsi="Times New Roman" w:cs="Times New Roman"/>
          <w:sz w:val="24"/>
          <w:szCs w:val="24"/>
        </w:rPr>
        <w:t>администра</w:t>
      </w:r>
      <w:r w:rsidR="00073B16">
        <w:rPr>
          <w:rFonts w:ascii="Times New Roman" w:eastAsia="Times New Roman" w:hAnsi="Times New Roman" w:cs="Times New Roman"/>
          <w:sz w:val="24"/>
          <w:szCs w:val="24"/>
        </w:rPr>
        <w:t>тив</w:t>
      </w:r>
      <w:r w:rsidR="00C567A9">
        <w:rPr>
          <w:rFonts w:ascii="Times New Roman" w:eastAsia="Times New Roman" w:hAnsi="Times New Roman" w:cs="Times New Roman"/>
          <w:sz w:val="24"/>
          <w:szCs w:val="24"/>
        </w:rPr>
        <w:t>ни</w:t>
      </w:r>
      <w:r w:rsidR="00073B16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="00C567A9">
        <w:rPr>
          <w:rFonts w:ascii="Times New Roman" w:eastAsia="Times New Roman" w:hAnsi="Times New Roman" w:cs="Times New Roman"/>
          <w:sz w:val="24"/>
          <w:szCs w:val="24"/>
        </w:rPr>
        <w:t xml:space="preserve"> висока ка</w:t>
      </w:r>
      <w:r w:rsidR="002139FB">
        <w:rPr>
          <w:rFonts w:ascii="Times New Roman" w:eastAsia="Times New Roman" w:hAnsi="Times New Roman" w:cs="Times New Roman"/>
          <w:sz w:val="24"/>
          <w:szCs w:val="24"/>
        </w:rPr>
        <w:t>тегория строителство, тежки разрешителни и т.н.</w:t>
      </w:r>
    </w:p>
    <w:p w14:paraId="4CEC8508" w14:textId="70477FAC" w:rsidR="002139FB" w:rsidRDefault="002139FB" w:rsidP="00C567A9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Г-н Маринов </w:t>
      </w:r>
      <w:r w:rsidR="00C567A9" w:rsidRPr="00C567A9">
        <w:rPr>
          <w:rFonts w:ascii="Times New Roman" w:eastAsia="Times New Roman" w:hAnsi="Times New Roman" w:cs="Times New Roman"/>
          <w:bCs/>
          <w:sz w:val="24"/>
          <w:szCs w:val="24"/>
        </w:rPr>
        <w:t>коментира становището на г-жа Рашкова</w:t>
      </w:r>
      <w:r w:rsidR="00C567A9">
        <w:rPr>
          <w:rFonts w:ascii="Times New Roman" w:eastAsia="Times New Roman" w:hAnsi="Times New Roman" w:cs="Times New Roman"/>
          <w:bCs/>
          <w:sz w:val="24"/>
          <w:szCs w:val="24"/>
        </w:rPr>
        <w:t>, като</w:t>
      </w:r>
      <w:r w:rsidR="00C567A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даде </w:t>
      </w:r>
      <w:r w:rsidR="00C567A9">
        <w:rPr>
          <w:rFonts w:ascii="Times New Roman" w:eastAsia="Times New Roman" w:hAnsi="Times New Roman" w:cs="Times New Roman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пример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водовземно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съоръжение в Германия, с отвори отдолу, които постоянно изпускат вода и осигуряват отток в реката. Той обясни, че това съоръже</w:t>
      </w:r>
      <w:r w:rsidR="0045758A">
        <w:rPr>
          <w:rFonts w:ascii="Times New Roman" w:eastAsia="Times New Roman" w:hAnsi="Times New Roman" w:cs="Times New Roman"/>
          <w:sz w:val="24"/>
          <w:szCs w:val="24"/>
        </w:rPr>
        <w:t>ние е образец за това как се оси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гуряват защита от наводнения и свободна миграция на ихтиофауна. Г-н Маринов </w:t>
      </w:r>
      <w:r w:rsidR="00C567A9">
        <w:rPr>
          <w:rFonts w:ascii="Times New Roman" w:eastAsia="Times New Roman" w:hAnsi="Times New Roman" w:cs="Times New Roman"/>
          <w:sz w:val="24"/>
          <w:szCs w:val="24"/>
        </w:rPr>
        <w:t>заяви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че се надява </w:t>
      </w:r>
      <w:r w:rsidR="00C567A9">
        <w:rPr>
          <w:rFonts w:ascii="Times New Roman" w:eastAsia="Times New Roman" w:hAnsi="Times New Roman" w:cs="Times New Roman"/>
          <w:sz w:val="24"/>
          <w:szCs w:val="24"/>
        </w:rPr>
        <w:t>при приемане 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567A9">
        <w:rPr>
          <w:rFonts w:ascii="Times New Roman" w:eastAsia="Times New Roman" w:hAnsi="Times New Roman" w:cs="Times New Roman"/>
          <w:sz w:val="24"/>
          <w:szCs w:val="24"/>
        </w:rPr>
        <w:t xml:space="preserve">наредбата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за рибните проходи да </w:t>
      </w:r>
      <w:r w:rsidR="00C567A9">
        <w:rPr>
          <w:rFonts w:ascii="Times New Roman" w:eastAsia="Times New Roman" w:hAnsi="Times New Roman" w:cs="Times New Roman"/>
          <w:sz w:val="24"/>
          <w:szCs w:val="24"/>
        </w:rPr>
        <w:t xml:space="preserve">се </w:t>
      </w:r>
      <w:r>
        <w:rPr>
          <w:rFonts w:ascii="Times New Roman" w:eastAsia="Times New Roman" w:hAnsi="Times New Roman" w:cs="Times New Roman"/>
          <w:sz w:val="24"/>
          <w:szCs w:val="24"/>
        </w:rPr>
        <w:t>вземе предвид, че има и други възможности (</w:t>
      </w:r>
      <w:r w:rsidR="00B23EC7">
        <w:rPr>
          <w:rFonts w:ascii="Times New Roman" w:eastAsia="Times New Roman" w:hAnsi="Times New Roman" w:cs="Times New Roman"/>
          <w:sz w:val="24"/>
          <w:szCs w:val="24"/>
        </w:rPr>
        <w:t>напречните отвори напр</w:t>
      </w:r>
      <w:r w:rsidR="0045758A">
        <w:rPr>
          <w:rFonts w:ascii="Times New Roman" w:eastAsia="Times New Roman" w:hAnsi="Times New Roman" w:cs="Times New Roman"/>
          <w:sz w:val="24"/>
          <w:szCs w:val="24"/>
        </w:rPr>
        <w:t>и</w:t>
      </w:r>
      <w:r w:rsidR="00B23EC7">
        <w:rPr>
          <w:rFonts w:ascii="Times New Roman" w:eastAsia="Times New Roman" w:hAnsi="Times New Roman" w:cs="Times New Roman"/>
          <w:sz w:val="24"/>
          <w:szCs w:val="24"/>
        </w:rPr>
        <w:t>мер</w:t>
      </w:r>
      <w:r>
        <w:rPr>
          <w:rFonts w:ascii="Times New Roman" w:eastAsia="Times New Roman" w:hAnsi="Times New Roman" w:cs="Times New Roman"/>
          <w:sz w:val="24"/>
          <w:szCs w:val="24"/>
        </w:rPr>
        <w:t>) за ос</w:t>
      </w:r>
      <w:r w:rsidR="0045758A"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sz w:val="24"/>
          <w:szCs w:val="24"/>
        </w:rPr>
        <w:t>гуряване миграция, както на организмите, така и на седиментите.</w:t>
      </w:r>
      <w:r w:rsidR="00B23E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9905221" w14:textId="54BD525C" w:rsidR="005A6F61" w:rsidRDefault="005A6F61" w:rsidP="00C567A9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Г-жа Рашкова </w:t>
      </w:r>
      <w:r w:rsidR="00C567A9">
        <w:rPr>
          <w:rFonts w:ascii="Times New Roman" w:eastAsia="Times New Roman" w:hAnsi="Times New Roman" w:cs="Times New Roman"/>
          <w:sz w:val="24"/>
          <w:szCs w:val="24"/>
        </w:rPr>
        <w:t>посочи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че в </w:t>
      </w:r>
      <w:r w:rsidR="00C567A9">
        <w:rPr>
          <w:rFonts w:ascii="Times New Roman" w:eastAsia="Times New Roman" w:hAnsi="Times New Roman" w:cs="Times New Roman"/>
          <w:sz w:val="24"/>
          <w:szCs w:val="24"/>
        </w:rPr>
        <w:t xml:space="preserve">наредбата </w:t>
      </w:r>
      <w:r>
        <w:rPr>
          <w:rFonts w:ascii="Times New Roman" w:eastAsia="Times New Roman" w:hAnsi="Times New Roman" w:cs="Times New Roman"/>
          <w:sz w:val="24"/>
          <w:szCs w:val="24"/>
        </w:rPr>
        <w:t>за рибните проходи, която се подготвя, има условие, което е в разрез с казаното от г-н Маринов</w:t>
      </w:r>
      <w:r w:rsidR="00C567A9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изтъкна, че в </w:t>
      </w:r>
      <w:r w:rsidR="00C567A9">
        <w:rPr>
          <w:rFonts w:ascii="Times New Roman" w:eastAsia="Times New Roman" w:hAnsi="Times New Roman" w:cs="Times New Roman"/>
          <w:sz w:val="24"/>
          <w:szCs w:val="24"/>
        </w:rPr>
        <w:t xml:space="preserve">наредбата пише, че </w:t>
      </w:r>
      <w:r>
        <w:rPr>
          <w:rFonts w:ascii="Times New Roman" w:eastAsia="Times New Roman" w:hAnsi="Times New Roman" w:cs="Times New Roman"/>
          <w:sz w:val="24"/>
          <w:szCs w:val="24"/>
        </w:rPr>
        <w:t>не трябва да има никакво преградно съоръжение на е</w:t>
      </w:r>
      <w:r w:rsidR="00C567A9">
        <w:rPr>
          <w:rFonts w:ascii="Times New Roman" w:eastAsia="Times New Roman" w:hAnsi="Times New Roman" w:cs="Times New Roman"/>
          <w:sz w:val="24"/>
          <w:szCs w:val="24"/>
        </w:rPr>
        <w:t>кологични отвори и рибен проход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Г-жа Рашкова допълни, че тази </w:t>
      </w:r>
      <w:r w:rsidR="00C567A9">
        <w:rPr>
          <w:rFonts w:ascii="Times New Roman" w:eastAsia="Times New Roman" w:hAnsi="Times New Roman" w:cs="Times New Roman"/>
          <w:sz w:val="24"/>
          <w:szCs w:val="24"/>
        </w:rPr>
        <w:t xml:space="preserve">наредба </w:t>
      </w:r>
      <w:r>
        <w:rPr>
          <w:rFonts w:ascii="Times New Roman" w:eastAsia="Times New Roman" w:hAnsi="Times New Roman" w:cs="Times New Roman"/>
          <w:sz w:val="24"/>
          <w:szCs w:val="24"/>
        </w:rPr>
        <w:t>трябва да се разгледа и прецизира.</w:t>
      </w:r>
    </w:p>
    <w:p w14:paraId="2E38102A" w14:textId="0F29D919" w:rsidR="005A6F61" w:rsidRDefault="005A6F61" w:rsidP="002139FB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6F61">
        <w:rPr>
          <w:rFonts w:ascii="Times New Roman" w:eastAsia="Times New Roman" w:hAnsi="Times New Roman" w:cs="Times New Roman"/>
          <w:b/>
          <w:sz w:val="24"/>
          <w:szCs w:val="24"/>
        </w:rPr>
        <w:t>Г-н Маринов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се съгласи с последното изказано от г-жа Рашкова.</w:t>
      </w:r>
    </w:p>
    <w:p w14:paraId="537A5BDD" w14:textId="7F71313C" w:rsidR="005A6F61" w:rsidRDefault="005A6F61" w:rsidP="00C567A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A6F61">
        <w:rPr>
          <w:rFonts w:ascii="Times New Roman" w:eastAsia="Times New Roman" w:hAnsi="Times New Roman" w:cs="Times New Roman"/>
          <w:b/>
          <w:sz w:val="24"/>
          <w:szCs w:val="24"/>
        </w:rPr>
        <w:t>Г-н Румен Стойков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20602">
        <w:rPr>
          <w:rFonts w:ascii="Times New Roman" w:hAnsi="Times New Roman" w:cs="Times New Roman"/>
          <w:b/>
          <w:sz w:val="24"/>
          <w:szCs w:val="24"/>
        </w:rPr>
        <w:t>(ръководител Отдел „Водни ресурси</w:t>
      </w:r>
      <w:r>
        <w:rPr>
          <w:rFonts w:ascii="Times New Roman" w:hAnsi="Times New Roman" w:cs="Times New Roman"/>
          <w:b/>
          <w:sz w:val="24"/>
          <w:szCs w:val="24"/>
        </w:rPr>
        <w:t xml:space="preserve"> и опазване на околната среда</w:t>
      </w:r>
      <w:r w:rsidRPr="00320602">
        <w:rPr>
          <w:rFonts w:ascii="Times New Roman" w:hAnsi="Times New Roman" w:cs="Times New Roman"/>
          <w:b/>
          <w:sz w:val="24"/>
          <w:szCs w:val="24"/>
        </w:rPr>
        <w:t>“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A372C7">
        <w:rPr>
          <w:rFonts w:ascii="Times New Roman" w:hAnsi="Times New Roman" w:cs="Times New Roman"/>
          <w:b/>
          <w:sz w:val="24"/>
          <w:szCs w:val="24"/>
        </w:rPr>
        <w:t>предприятие „Язовири и каскади</w:t>
      </w:r>
      <w:r>
        <w:rPr>
          <w:rFonts w:ascii="Times New Roman" w:hAnsi="Times New Roman" w:cs="Times New Roman"/>
          <w:b/>
          <w:sz w:val="24"/>
          <w:szCs w:val="24"/>
        </w:rPr>
        <w:t>“,</w:t>
      </w:r>
      <w:r w:rsidRPr="00320602">
        <w:rPr>
          <w:rFonts w:ascii="Times New Roman" w:hAnsi="Times New Roman" w:cs="Times New Roman"/>
          <w:b/>
          <w:sz w:val="24"/>
          <w:szCs w:val="24"/>
        </w:rPr>
        <w:t xml:space="preserve"> НЕК 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Pr="00320602">
        <w:rPr>
          <w:rFonts w:ascii="Times New Roman" w:hAnsi="Times New Roman" w:cs="Times New Roman"/>
          <w:b/>
          <w:sz w:val="24"/>
          <w:szCs w:val="24"/>
        </w:rPr>
        <w:t>АД</w:t>
      </w:r>
      <w:r w:rsidRPr="00082FDA">
        <w:rPr>
          <w:rFonts w:ascii="Times New Roman" w:hAnsi="Times New Roman" w:cs="Times New Roman"/>
          <w:b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36F3">
        <w:rPr>
          <w:rFonts w:ascii="Times New Roman" w:hAnsi="Times New Roman" w:cs="Times New Roman"/>
          <w:sz w:val="24"/>
          <w:szCs w:val="24"/>
        </w:rPr>
        <w:t>поздрави екипа на МБВР за добрата презентация и орга</w:t>
      </w:r>
      <w:r w:rsidR="00C567A9">
        <w:rPr>
          <w:rFonts w:ascii="Times New Roman" w:hAnsi="Times New Roman" w:cs="Times New Roman"/>
          <w:sz w:val="24"/>
          <w:szCs w:val="24"/>
        </w:rPr>
        <w:t>низация. Той изтъкна, че въпросът</w:t>
      </w:r>
      <w:r w:rsidR="00B236F3">
        <w:rPr>
          <w:rFonts w:ascii="Times New Roman" w:hAnsi="Times New Roman" w:cs="Times New Roman"/>
          <w:sz w:val="24"/>
          <w:szCs w:val="24"/>
        </w:rPr>
        <w:t xml:space="preserve"> с рибните проходи е много дълга тем</w:t>
      </w:r>
      <w:r w:rsidR="00C567A9">
        <w:rPr>
          <w:rFonts w:ascii="Times New Roman" w:hAnsi="Times New Roman" w:cs="Times New Roman"/>
          <w:sz w:val="24"/>
          <w:szCs w:val="24"/>
        </w:rPr>
        <w:t>а и че това изискване е заложено</w:t>
      </w:r>
      <w:r w:rsidR="0045758A">
        <w:rPr>
          <w:rFonts w:ascii="Times New Roman" w:hAnsi="Times New Roman" w:cs="Times New Roman"/>
          <w:sz w:val="24"/>
          <w:szCs w:val="24"/>
        </w:rPr>
        <w:t xml:space="preserve"> и в Закона за рибарств</w:t>
      </w:r>
      <w:r w:rsidR="00B236F3">
        <w:rPr>
          <w:rFonts w:ascii="Times New Roman" w:hAnsi="Times New Roman" w:cs="Times New Roman"/>
          <w:sz w:val="24"/>
          <w:szCs w:val="24"/>
        </w:rPr>
        <w:t xml:space="preserve">о и </w:t>
      </w:r>
      <w:proofErr w:type="spellStart"/>
      <w:r w:rsidR="00B236F3">
        <w:rPr>
          <w:rFonts w:ascii="Times New Roman" w:hAnsi="Times New Roman" w:cs="Times New Roman"/>
          <w:sz w:val="24"/>
          <w:szCs w:val="24"/>
        </w:rPr>
        <w:t>аквакултури</w:t>
      </w:r>
      <w:proofErr w:type="spellEnd"/>
      <w:r w:rsidR="00B236F3">
        <w:rPr>
          <w:rFonts w:ascii="Times New Roman" w:hAnsi="Times New Roman" w:cs="Times New Roman"/>
          <w:sz w:val="24"/>
          <w:szCs w:val="24"/>
        </w:rPr>
        <w:t xml:space="preserve">. Г-н Стойков отбеляза, че от „НЕК“ ЕАД са имали казус, когато са изготвили идеен проект с два варианта, не е бил приет техническия рибен проход, а от БД са поискали байпас. Той добави, че процедурата за изграждане на байпаса, както финансирането и разходите са изключително сериозни. </w:t>
      </w:r>
      <w:r w:rsidR="0045758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7B6125" w14:textId="1690800D" w:rsidR="00B236F3" w:rsidRDefault="00C567A9" w:rsidP="00C567A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Г</w:t>
      </w:r>
      <w:r w:rsidR="00B236F3" w:rsidRPr="00C567A9">
        <w:rPr>
          <w:rFonts w:ascii="Times New Roman" w:hAnsi="Times New Roman" w:cs="Times New Roman"/>
          <w:bCs/>
          <w:sz w:val="24"/>
          <w:szCs w:val="24"/>
        </w:rPr>
        <w:t>-н Стойков</w:t>
      </w:r>
      <w:r w:rsidR="00B236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попита защо аквакултурите се </w:t>
      </w:r>
      <w:r w:rsidR="00B236F3">
        <w:rPr>
          <w:rFonts w:ascii="Times New Roman" w:hAnsi="Times New Roman" w:cs="Times New Roman"/>
          <w:sz w:val="24"/>
          <w:szCs w:val="24"/>
        </w:rPr>
        <w:t>разглежда</w:t>
      </w:r>
      <w:r>
        <w:rPr>
          <w:rFonts w:ascii="Times New Roman" w:hAnsi="Times New Roman" w:cs="Times New Roman"/>
          <w:sz w:val="24"/>
          <w:szCs w:val="24"/>
        </w:rPr>
        <w:t>т</w:t>
      </w:r>
      <w:r w:rsidR="00B236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извън селското стопанство,</w:t>
      </w:r>
      <w:r w:rsidR="00B236F3">
        <w:rPr>
          <w:rFonts w:ascii="Times New Roman" w:hAnsi="Times New Roman" w:cs="Times New Roman"/>
          <w:sz w:val="24"/>
          <w:szCs w:val="24"/>
        </w:rPr>
        <w:t xml:space="preserve"> като допълни, че когато се издават разрешителни и се определят водните нива, аквакултурите имат приоритет, който е равен на земеделските производители.</w:t>
      </w:r>
      <w:r w:rsidR="00337AAA">
        <w:rPr>
          <w:rFonts w:ascii="Times New Roman" w:hAnsi="Times New Roman" w:cs="Times New Roman"/>
          <w:sz w:val="24"/>
          <w:szCs w:val="24"/>
        </w:rPr>
        <w:t xml:space="preserve"> Той попита също дали има мерки, които ще бъдат заложени по отношение контрола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37AAA">
        <w:rPr>
          <w:rFonts w:ascii="Times New Roman" w:hAnsi="Times New Roman" w:cs="Times New Roman"/>
          <w:sz w:val="24"/>
          <w:szCs w:val="24"/>
        </w:rPr>
        <w:t xml:space="preserve">във връзка с количествата и доколко едно водно тяло (един язовир) може да понесе замърсяване – химическо и органично от аквакултурите, т.е. дали има граница, определен капацитет, до който може да се развива тази стопанска дейност. </w:t>
      </w:r>
    </w:p>
    <w:p w14:paraId="397A45C6" w14:textId="62DC36C5" w:rsidR="00337AAA" w:rsidRDefault="00337AAA" w:rsidP="00247A1B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A1B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Г-н Стойков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обърна внимание на наносите, като отбеляза, че те представляват сериозен проблем за „НЕК“ ЕАД, </w:t>
      </w:r>
      <w:r w:rsidR="00247A1B">
        <w:rPr>
          <w:rFonts w:ascii="Times New Roman" w:eastAsia="Times New Roman" w:hAnsi="Times New Roman" w:cs="Times New Roman"/>
          <w:sz w:val="24"/>
          <w:szCs w:val="24"/>
        </w:rPr>
        <w:t xml:space="preserve">тъй като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47A1B">
        <w:rPr>
          <w:rFonts w:ascii="Times New Roman" w:eastAsia="Times New Roman" w:hAnsi="Times New Roman" w:cs="Times New Roman"/>
          <w:sz w:val="24"/>
          <w:szCs w:val="24"/>
        </w:rPr>
        <w:t>дружеството има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малки водоеми-изравнители като „Станкови бараки“ от каскада </w:t>
      </w:r>
      <w:r w:rsidR="00D04BB1">
        <w:rPr>
          <w:rFonts w:ascii="Times New Roman" w:eastAsia="Times New Roman" w:hAnsi="Times New Roman" w:cs="Times New Roman"/>
          <w:sz w:val="24"/>
          <w:szCs w:val="24"/>
        </w:rPr>
        <w:t>„</w:t>
      </w:r>
      <w:r>
        <w:rPr>
          <w:rFonts w:ascii="Times New Roman" w:eastAsia="Times New Roman" w:hAnsi="Times New Roman" w:cs="Times New Roman"/>
          <w:sz w:val="24"/>
          <w:szCs w:val="24"/>
        </w:rPr>
        <w:t>Белмекен</w:t>
      </w:r>
      <w:r w:rsidR="00D04BB1">
        <w:rPr>
          <w:rFonts w:ascii="Times New Roman" w:eastAsia="Times New Roman" w:hAnsi="Times New Roman" w:cs="Times New Roman"/>
          <w:sz w:val="24"/>
          <w:szCs w:val="24"/>
        </w:rPr>
        <w:t>“</w:t>
      </w:r>
      <w:r>
        <w:rPr>
          <w:rFonts w:ascii="Times New Roman" w:eastAsia="Times New Roman" w:hAnsi="Times New Roman" w:cs="Times New Roman"/>
          <w:sz w:val="24"/>
          <w:szCs w:val="24"/>
        </w:rPr>
        <w:t>, които е необходимо да бъдат почиствани. Той подчерта, че когато наносите достигнат едно определено ниво, започват да оказват негативно влияние върху механиката на ВЕЦ. Г-н Стойков изтъкна, че при запитване към БД,</w:t>
      </w:r>
      <w:r w:rsidR="00D87EC4">
        <w:rPr>
          <w:rFonts w:ascii="Times New Roman" w:eastAsia="Times New Roman" w:hAnsi="Times New Roman" w:cs="Times New Roman"/>
          <w:sz w:val="24"/>
          <w:szCs w:val="24"/>
        </w:rPr>
        <w:t xml:space="preserve"> те са им отговорили, че трябва да бъде издадено разрешително за изземване на наноси. Той посочи в тази връзка, че </w:t>
      </w:r>
      <w:r w:rsidR="00247A1B">
        <w:rPr>
          <w:rFonts w:ascii="Times New Roman" w:eastAsia="Times New Roman" w:hAnsi="Times New Roman" w:cs="Times New Roman"/>
          <w:sz w:val="24"/>
          <w:szCs w:val="24"/>
        </w:rPr>
        <w:t xml:space="preserve">нормативната </w:t>
      </w:r>
      <w:r w:rsidR="00D87EC4">
        <w:rPr>
          <w:rFonts w:ascii="Times New Roman" w:eastAsia="Times New Roman" w:hAnsi="Times New Roman" w:cs="Times New Roman"/>
          <w:sz w:val="24"/>
          <w:szCs w:val="24"/>
        </w:rPr>
        <w:t xml:space="preserve">уредба не е добра и може да се стигне до конфликти, </w:t>
      </w:r>
      <w:r w:rsidR="00932265">
        <w:rPr>
          <w:rFonts w:ascii="Times New Roman" w:eastAsia="Times New Roman" w:hAnsi="Times New Roman" w:cs="Times New Roman"/>
          <w:sz w:val="24"/>
          <w:szCs w:val="24"/>
        </w:rPr>
        <w:t>тъй като заради ниския контрол</w:t>
      </w:r>
      <w:r w:rsidR="00D87EC4">
        <w:rPr>
          <w:rFonts w:ascii="Times New Roman" w:eastAsia="Times New Roman" w:hAnsi="Times New Roman" w:cs="Times New Roman"/>
          <w:sz w:val="24"/>
          <w:szCs w:val="24"/>
        </w:rPr>
        <w:t>, се стига дотам да се налагат забрани, което рефлектира пряко върху дейността на енергийните компании</w:t>
      </w:r>
      <w:r w:rsidR="00932265">
        <w:rPr>
          <w:rFonts w:ascii="Times New Roman" w:eastAsia="Times New Roman" w:hAnsi="Times New Roman" w:cs="Times New Roman"/>
          <w:sz w:val="24"/>
          <w:szCs w:val="24"/>
        </w:rPr>
        <w:t xml:space="preserve"> като „НЕК“ ЕАД</w:t>
      </w:r>
      <w:r w:rsidR="00D87EC4">
        <w:rPr>
          <w:rFonts w:ascii="Times New Roman" w:eastAsia="Times New Roman" w:hAnsi="Times New Roman" w:cs="Times New Roman"/>
          <w:sz w:val="24"/>
          <w:szCs w:val="24"/>
        </w:rPr>
        <w:t>.</w:t>
      </w:r>
      <w:r w:rsidR="00FA3345">
        <w:rPr>
          <w:rFonts w:ascii="Times New Roman" w:eastAsia="Times New Roman" w:hAnsi="Times New Roman" w:cs="Times New Roman"/>
          <w:sz w:val="24"/>
          <w:szCs w:val="24"/>
        </w:rPr>
        <w:t xml:space="preserve"> Г-н Стойков посочи, че наносите не представляват отпадък по смисъла на Закона за отпадъците и трябва да се помисли какво да се прави с тях.</w:t>
      </w:r>
    </w:p>
    <w:p w14:paraId="0B04C4D6" w14:textId="28F7A63B" w:rsidR="00FA3345" w:rsidRDefault="00FA3345" w:rsidP="00247A1B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A1B">
        <w:rPr>
          <w:rFonts w:ascii="Times New Roman" w:eastAsia="Times New Roman" w:hAnsi="Times New Roman" w:cs="Times New Roman"/>
          <w:bCs/>
          <w:sz w:val="24"/>
          <w:szCs w:val="24"/>
        </w:rPr>
        <w:t>Г-н Стойков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коментира </w:t>
      </w:r>
      <w:r w:rsidR="00247A1B">
        <w:rPr>
          <w:rFonts w:ascii="Times New Roman" w:eastAsia="Times New Roman" w:hAnsi="Times New Roman" w:cs="Times New Roman"/>
          <w:sz w:val="24"/>
          <w:szCs w:val="24"/>
        </w:rPr>
        <w:t>химичния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състав </w:t>
      </w:r>
      <w:r w:rsidR="00247A1B">
        <w:rPr>
          <w:rFonts w:ascii="Times New Roman" w:eastAsia="Times New Roman" w:hAnsi="Times New Roman" w:cs="Times New Roman"/>
          <w:sz w:val="24"/>
          <w:szCs w:val="24"/>
        </w:rPr>
        <w:t>на водите при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4BB1">
        <w:rPr>
          <w:rFonts w:ascii="Times New Roman" w:eastAsia="Times New Roman" w:hAnsi="Times New Roman" w:cs="Times New Roman"/>
          <w:sz w:val="24"/>
          <w:szCs w:val="24"/>
        </w:rPr>
        <w:t>каскада „Арда“, при гр. Кърджали. Той обясни, че п</w:t>
      </w:r>
      <w:r w:rsidR="00247A1B">
        <w:rPr>
          <w:rFonts w:ascii="Times New Roman" w:eastAsia="Times New Roman" w:hAnsi="Times New Roman" w:cs="Times New Roman"/>
          <w:sz w:val="24"/>
          <w:szCs w:val="24"/>
        </w:rPr>
        <w:t>ри водолазен оглед на „НЕК“ ЕАД</w:t>
      </w:r>
      <w:r w:rsidR="00D04BB1">
        <w:rPr>
          <w:rFonts w:ascii="Times New Roman" w:eastAsia="Times New Roman" w:hAnsi="Times New Roman" w:cs="Times New Roman"/>
          <w:sz w:val="24"/>
          <w:szCs w:val="24"/>
        </w:rPr>
        <w:t xml:space="preserve"> е открит</w:t>
      </w:r>
      <w:r w:rsidR="00247A1B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="00D04BB1">
        <w:rPr>
          <w:rFonts w:ascii="Times New Roman" w:eastAsia="Times New Roman" w:hAnsi="Times New Roman" w:cs="Times New Roman"/>
          <w:sz w:val="24"/>
          <w:szCs w:val="24"/>
        </w:rPr>
        <w:t xml:space="preserve"> при стената (решетката на основния изпускател) специфичен, дисперсен нанос, който е бил вкаменен. В тази връзка той допълни, че може да се влезе в колаборация с БД, както и че би било добре да се взимат проби след изпускане на вода, за да може да се установи точно какво се </w:t>
      </w:r>
      <w:proofErr w:type="spellStart"/>
      <w:r w:rsidR="00D04BB1">
        <w:rPr>
          <w:rFonts w:ascii="Times New Roman" w:eastAsia="Times New Roman" w:hAnsi="Times New Roman" w:cs="Times New Roman"/>
          <w:sz w:val="24"/>
          <w:szCs w:val="24"/>
        </w:rPr>
        <w:t>седиментира</w:t>
      </w:r>
      <w:proofErr w:type="spellEnd"/>
      <w:r w:rsidR="00D04BB1">
        <w:rPr>
          <w:rFonts w:ascii="Times New Roman" w:eastAsia="Times New Roman" w:hAnsi="Times New Roman" w:cs="Times New Roman"/>
          <w:sz w:val="24"/>
          <w:szCs w:val="24"/>
        </w:rPr>
        <w:t xml:space="preserve"> на дъното на водоема.</w:t>
      </w:r>
    </w:p>
    <w:p w14:paraId="654EF63B" w14:textId="77777777" w:rsidR="0045758A" w:rsidRDefault="00E60014" w:rsidP="0045758A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0014">
        <w:rPr>
          <w:rFonts w:ascii="Times New Roman" w:eastAsia="Times New Roman" w:hAnsi="Times New Roman" w:cs="Times New Roman"/>
          <w:b/>
          <w:sz w:val="24"/>
          <w:szCs w:val="24"/>
        </w:rPr>
        <w:t>Г-н Маринов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благодари на г-н Стойков и посочи, че язовирите на „НЕК“ ЕАД са построени с основна цел производство на електроенергия. Той допълни, че вторично в тях са настанени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аквакултурни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ферми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садкови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стопанства</w:t>
      </w:r>
      <w:r w:rsidR="006332E9">
        <w:rPr>
          <w:rFonts w:ascii="Times New Roman" w:eastAsia="Times New Roman" w:hAnsi="Times New Roman" w:cs="Times New Roman"/>
          <w:sz w:val="24"/>
          <w:szCs w:val="24"/>
        </w:rPr>
        <w:t xml:space="preserve"> в по-големите язовири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="006332E9">
        <w:rPr>
          <w:rFonts w:ascii="Times New Roman" w:eastAsia="Times New Roman" w:hAnsi="Times New Roman" w:cs="Times New Roman"/>
          <w:sz w:val="24"/>
          <w:szCs w:val="24"/>
        </w:rPr>
        <w:t>, които използват ресурса, за да могат да произвеждат сладководна рибна продукция. Г-н Маринов поясни, че в никакъв случай не бива да се влиза в противореч</w:t>
      </w:r>
      <w:r w:rsidR="00247A1B">
        <w:rPr>
          <w:rFonts w:ascii="Times New Roman" w:eastAsia="Times New Roman" w:hAnsi="Times New Roman" w:cs="Times New Roman"/>
          <w:sz w:val="24"/>
          <w:szCs w:val="24"/>
        </w:rPr>
        <w:t>ие между двете производства, нит</w:t>
      </w:r>
      <w:r w:rsidR="006332E9">
        <w:rPr>
          <w:rFonts w:ascii="Times New Roman" w:eastAsia="Times New Roman" w:hAnsi="Times New Roman" w:cs="Times New Roman"/>
          <w:sz w:val="24"/>
          <w:szCs w:val="24"/>
        </w:rPr>
        <w:t>о да се дава приоритет на някое от тях. Той добави, че във връ</w:t>
      </w:r>
      <w:r w:rsidR="00247A1B">
        <w:rPr>
          <w:rFonts w:ascii="Times New Roman" w:eastAsia="Times New Roman" w:hAnsi="Times New Roman" w:cs="Times New Roman"/>
          <w:sz w:val="24"/>
          <w:szCs w:val="24"/>
        </w:rPr>
        <w:t xml:space="preserve">зка с проект „Фиш </w:t>
      </w:r>
      <w:proofErr w:type="spellStart"/>
      <w:r w:rsidR="00247A1B">
        <w:rPr>
          <w:rFonts w:ascii="Times New Roman" w:eastAsia="Times New Roman" w:hAnsi="Times New Roman" w:cs="Times New Roman"/>
          <w:sz w:val="24"/>
          <w:szCs w:val="24"/>
        </w:rPr>
        <w:t>Фарминг</w:t>
      </w:r>
      <w:proofErr w:type="spellEnd"/>
      <w:r w:rsidR="00247A1B">
        <w:rPr>
          <w:rFonts w:ascii="Times New Roman" w:eastAsia="Times New Roman" w:hAnsi="Times New Roman" w:cs="Times New Roman"/>
          <w:sz w:val="24"/>
          <w:szCs w:val="24"/>
        </w:rPr>
        <w:t>“, през</w:t>
      </w:r>
      <w:r w:rsidR="006332E9">
        <w:rPr>
          <w:rFonts w:ascii="Times New Roman" w:eastAsia="Times New Roman" w:hAnsi="Times New Roman" w:cs="Times New Roman"/>
          <w:sz w:val="24"/>
          <w:szCs w:val="24"/>
        </w:rPr>
        <w:t xml:space="preserve"> 2015-2016 г. са разработени методологии за язовирите със </w:t>
      </w:r>
      <w:proofErr w:type="spellStart"/>
      <w:r w:rsidR="006332E9">
        <w:rPr>
          <w:rFonts w:ascii="Times New Roman" w:eastAsia="Times New Roman" w:hAnsi="Times New Roman" w:cs="Times New Roman"/>
          <w:sz w:val="24"/>
          <w:szCs w:val="24"/>
        </w:rPr>
        <w:t>садково</w:t>
      </w:r>
      <w:proofErr w:type="spellEnd"/>
      <w:r w:rsidR="006332E9">
        <w:rPr>
          <w:rFonts w:ascii="Times New Roman" w:eastAsia="Times New Roman" w:hAnsi="Times New Roman" w:cs="Times New Roman"/>
          <w:sz w:val="24"/>
          <w:szCs w:val="24"/>
        </w:rPr>
        <w:t xml:space="preserve"> производство, а именно – определяне капацитета за отглеждане на количества сладководни </w:t>
      </w:r>
      <w:proofErr w:type="spellStart"/>
      <w:r w:rsidR="006332E9">
        <w:rPr>
          <w:rFonts w:ascii="Times New Roman" w:eastAsia="Times New Roman" w:hAnsi="Times New Roman" w:cs="Times New Roman"/>
          <w:sz w:val="24"/>
          <w:szCs w:val="24"/>
        </w:rPr>
        <w:t>аквакултури</w:t>
      </w:r>
      <w:proofErr w:type="spellEnd"/>
      <w:r w:rsidR="006332E9">
        <w:rPr>
          <w:rFonts w:ascii="Times New Roman" w:eastAsia="Times New Roman" w:hAnsi="Times New Roman" w:cs="Times New Roman"/>
          <w:sz w:val="24"/>
          <w:szCs w:val="24"/>
        </w:rPr>
        <w:t>. По отношение количественото измерване на о</w:t>
      </w:r>
      <w:r w:rsidR="00247A1B">
        <w:rPr>
          <w:rFonts w:ascii="Times New Roman" w:eastAsia="Times New Roman" w:hAnsi="Times New Roman" w:cs="Times New Roman"/>
          <w:sz w:val="24"/>
          <w:szCs w:val="24"/>
        </w:rPr>
        <w:t xml:space="preserve">тглежданите култури в язовирите </w:t>
      </w:r>
      <w:r w:rsidR="006332E9">
        <w:rPr>
          <w:rFonts w:ascii="Times New Roman" w:eastAsia="Times New Roman" w:hAnsi="Times New Roman" w:cs="Times New Roman"/>
          <w:sz w:val="24"/>
          <w:szCs w:val="24"/>
        </w:rPr>
        <w:t xml:space="preserve">г-н Маринов </w:t>
      </w:r>
      <w:r w:rsidR="00AE31C1">
        <w:rPr>
          <w:rFonts w:ascii="Times New Roman" w:eastAsia="Times New Roman" w:hAnsi="Times New Roman" w:cs="Times New Roman"/>
          <w:sz w:val="24"/>
          <w:szCs w:val="24"/>
        </w:rPr>
        <w:t>отбеляза, че на практика няма установен метод</w:t>
      </w:r>
      <w:r w:rsidR="00247A1B">
        <w:rPr>
          <w:rFonts w:ascii="Times New Roman" w:eastAsia="Times New Roman" w:hAnsi="Times New Roman" w:cs="Times New Roman"/>
          <w:sz w:val="24"/>
          <w:szCs w:val="24"/>
        </w:rPr>
        <w:t>, но</w:t>
      </w:r>
      <w:r w:rsidR="00AE31C1">
        <w:rPr>
          <w:rFonts w:ascii="Times New Roman" w:eastAsia="Times New Roman" w:hAnsi="Times New Roman" w:cs="Times New Roman"/>
          <w:sz w:val="24"/>
          <w:szCs w:val="24"/>
        </w:rPr>
        <w:t xml:space="preserve"> би могло да се направи приблизително точно измерване</w:t>
      </w:r>
      <w:r w:rsidR="006332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E31C1">
        <w:rPr>
          <w:rFonts w:ascii="Times New Roman" w:eastAsia="Times New Roman" w:hAnsi="Times New Roman" w:cs="Times New Roman"/>
          <w:sz w:val="24"/>
          <w:szCs w:val="24"/>
        </w:rPr>
        <w:t xml:space="preserve">спрямо </w:t>
      </w:r>
      <w:r w:rsidR="00247A1B">
        <w:rPr>
          <w:rFonts w:ascii="Times New Roman" w:eastAsia="Times New Roman" w:hAnsi="Times New Roman" w:cs="Times New Roman"/>
          <w:sz w:val="24"/>
          <w:szCs w:val="24"/>
        </w:rPr>
        <w:t xml:space="preserve">употребяваната </w:t>
      </w:r>
      <w:r w:rsidR="00AE31C1">
        <w:rPr>
          <w:rFonts w:ascii="Times New Roman" w:eastAsia="Times New Roman" w:hAnsi="Times New Roman" w:cs="Times New Roman"/>
          <w:sz w:val="24"/>
          <w:szCs w:val="24"/>
        </w:rPr>
        <w:t xml:space="preserve">храната. </w:t>
      </w:r>
    </w:p>
    <w:p w14:paraId="2F9A99A5" w14:textId="21492694" w:rsidR="00AE31C1" w:rsidRDefault="00AE31C1" w:rsidP="0045758A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A1B">
        <w:rPr>
          <w:rFonts w:ascii="Times New Roman" w:eastAsia="Times New Roman" w:hAnsi="Times New Roman" w:cs="Times New Roman"/>
          <w:bCs/>
          <w:sz w:val="24"/>
          <w:szCs w:val="24"/>
        </w:rPr>
        <w:t>Г-н Маринов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коментира във връзка с класификационната схема за екологично състояние на </w:t>
      </w:r>
      <w:r w:rsidR="0039663D">
        <w:rPr>
          <w:rFonts w:ascii="Times New Roman" w:eastAsia="Times New Roman" w:hAnsi="Times New Roman" w:cs="Times New Roman"/>
          <w:sz w:val="24"/>
          <w:szCs w:val="24"/>
        </w:rPr>
        <w:t>водните тела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 България</w:t>
      </w:r>
      <w:r w:rsidR="0039663D">
        <w:rPr>
          <w:rFonts w:ascii="Times New Roman" w:eastAsia="Times New Roman" w:hAnsi="Times New Roman" w:cs="Times New Roman"/>
          <w:sz w:val="24"/>
          <w:szCs w:val="24"/>
        </w:rPr>
        <w:t>, че по отношение физик</w:t>
      </w:r>
      <w:r w:rsidR="00247A1B">
        <w:rPr>
          <w:rFonts w:ascii="Times New Roman" w:eastAsia="Times New Roman" w:hAnsi="Times New Roman" w:cs="Times New Roman"/>
          <w:sz w:val="24"/>
          <w:szCs w:val="24"/>
        </w:rPr>
        <w:t xml:space="preserve">о-химичните елементи в реките - </w:t>
      </w:r>
      <w:r w:rsidR="0039663D">
        <w:rPr>
          <w:rFonts w:ascii="Times New Roman" w:eastAsia="Times New Roman" w:hAnsi="Times New Roman" w:cs="Times New Roman"/>
          <w:sz w:val="24"/>
          <w:szCs w:val="24"/>
        </w:rPr>
        <w:t xml:space="preserve">тя запазва старите си граници, а при язовирите </w:t>
      </w:r>
      <w:r w:rsidR="00247A1B">
        <w:rPr>
          <w:rFonts w:ascii="Times New Roman" w:eastAsia="Times New Roman" w:hAnsi="Times New Roman" w:cs="Times New Roman"/>
          <w:sz w:val="24"/>
          <w:szCs w:val="24"/>
        </w:rPr>
        <w:t xml:space="preserve">се очаква те да </w:t>
      </w:r>
      <w:r w:rsidR="0039663D">
        <w:rPr>
          <w:rFonts w:ascii="Times New Roman" w:eastAsia="Times New Roman" w:hAnsi="Times New Roman" w:cs="Times New Roman"/>
          <w:sz w:val="24"/>
          <w:szCs w:val="24"/>
        </w:rPr>
        <w:t xml:space="preserve">станат по-строги. Той добави, че това означава, че капацитета за отглеждане на </w:t>
      </w:r>
      <w:proofErr w:type="spellStart"/>
      <w:r w:rsidR="0039663D">
        <w:rPr>
          <w:rFonts w:ascii="Times New Roman" w:eastAsia="Times New Roman" w:hAnsi="Times New Roman" w:cs="Times New Roman"/>
          <w:sz w:val="24"/>
          <w:szCs w:val="24"/>
        </w:rPr>
        <w:t>садкови</w:t>
      </w:r>
      <w:proofErr w:type="spellEnd"/>
      <w:r w:rsidR="0039663D">
        <w:rPr>
          <w:rFonts w:ascii="Times New Roman" w:eastAsia="Times New Roman" w:hAnsi="Times New Roman" w:cs="Times New Roman"/>
          <w:sz w:val="24"/>
          <w:szCs w:val="24"/>
        </w:rPr>
        <w:t xml:space="preserve"> стопанства ще се редуцира, спрямо новите изисквания за добро екологично състояние. </w:t>
      </w:r>
      <w:r w:rsidR="009F0A5C">
        <w:rPr>
          <w:rFonts w:ascii="Times New Roman" w:eastAsia="Times New Roman" w:hAnsi="Times New Roman" w:cs="Times New Roman"/>
          <w:sz w:val="24"/>
          <w:szCs w:val="24"/>
        </w:rPr>
        <w:t>Г-н Маринов изтъкна, че ще се оценява и екологичния потенциал, който досега се е разглеждал като синоним на екологично състояние в България.</w:t>
      </w:r>
    </w:p>
    <w:p w14:paraId="6697E312" w14:textId="216C2339" w:rsidR="009F0A5C" w:rsidRDefault="009F0A5C" w:rsidP="00247A1B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7A1B">
        <w:rPr>
          <w:rFonts w:ascii="Times New Roman" w:eastAsia="Times New Roman" w:hAnsi="Times New Roman" w:cs="Times New Roman"/>
          <w:bCs/>
          <w:sz w:val="24"/>
          <w:szCs w:val="24"/>
        </w:rPr>
        <w:t xml:space="preserve">Г-н Маринов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изтъкна, че в България липсва механизъм, по който да се извършват постоянни научни изследвания, което води до </w:t>
      </w:r>
      <w:r w:rsidR="00435490">
        <w:rPr>
          <w:rFonts w:ascii="Times New Roman" w:eastAsia="Times New Roman" w:hAnsi="Times New Roman" w:cs="Times New Roman"/>
          <w:sz w:val="24"/>
          <w:szCs w:val="24"/>
        </w:rPr>
        <w:t>липса на дългосрочни и надеждни данни, а оттам до грешки при систематичната обработка на резултатите. Той отбеляза</w:t>
      </w:r>
      <w:r w:rsidR="00247A1B">
        <w:rPr>
          <w:rFonts w:ascii="Times New Roman" w:eastAsia="Times New Roman" w:hAnsi="Times New Roman" w:cs="Times New Roman"/>
          <w:sz w:val="24"/>
          <w:szCs w:val="24"/>
        </w:rPr>
        <w:t xml:space="preserve">, че кадровия потенциал  в тази област е богат </w:t>
      </w:r>
      <w:r w:rsidR="00435490">
        <w:rPr>
          <w:rFonts w:ascii="Times New Roman" w:eastAsia="Times New Roman" w:hAnsi="Times New Roman" w:cs="Times New Roman"/>
          <w:sz w:val="24"/>
          <w:szCs w:val="24"/>
        </w:rPr>
        <w:t xml:space="preserve"> – Българска академия на науките, Стопанска </w:t>
      </w:r>
      <w:r w:rsidR="00435490">
        <w:rPr>
          <w:rFonts w:ascii="Times New Roman" w:eastAsia="Times New Roman" w:hAnsi="Times New Roman" w:cs="Times New Roman"/>
          <w:sz w:val="24"/>
          <w:szCs w:val="24"/>
        </w:rPr>
        <w:lastRenderedPageBreak/>
        <w:t>академия и други научни институти</w:t>
      </w:r>
      <w:r w:rsidR="00CC05E0">
        <w:rPr>
          <w:rFonts w:ascii="Times New Roman" w:eastAsia="Times New Roman" w:hAnsi="Times New Roman" w:cs="Times New Roman"/>
          <w:sz w:val="24"/>
          <w:szCs w:val="24"/>
        </w:rPr>
        <w:t>, и че трябва да се влезе в колаборация с тези научни звена, за да не се стига до проблем, в който да се дискутира доколко са надеждни методиките, данните и резултатите</w:t>
      </w:r>
      <w:r w:rsidR="0043549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69E95828" w14:textId="5A0177BB" w:rsidR="00CC05E0" w:rsidRDefault="00CC05E0" w:rsidP="005C23F2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05E0">
        <w:rPr>
          <w:rFonts w:ascii="Times New Roman" w:eastAsia="Times New Roman" w:hAnsi="Times New Roman" w:cs="Times New Roman"/>
          <w:b/>
          <w:sz w:val="24"/>
          <w:szCs w:val="24"/>
        </w:rPr>
        <w:t>Г-н Стойков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благодари на г-н Маринов за изчерпателния отговор и допълни, че трябва да се обърне внимание на системния биотичен мониторинг, който трябва да се провежда на национално ниво. Той </w:t>
      </w:r>
      <w:r w:rsidR="005C23F2">
        <w:rPr>
          <w:rFonts w:ascii="Times New Roman" w:eastAsia="Times New Roman" w:hAnsi="Times New Roman" w:cs="Times New Roman"/>
          <w:sz w:val="24"/>
          <w:szCs w:val="24"/>
        </w:rPr>
        <w:t>попита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БДИБР</w:t>
      </w:r>
      <w:r w:rsidR="00D040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C23F2">
        <w:rPr>
          <w:rFonts w:ascii="Times New Roman" w:eastAsia="Times New Roman" w:hAnsi="Times New Roman" w:cs="Times New Roman"/>
          <w:sz w:val="24"/>
          <w:szCs w:val="24"/>
        </w:rPr>
        <w:t xml:space="preserve">предвид това, че </w:t>
      </w:r>
      <w:r w:rsidR="00D0404F">
        <w:rPr>
          <w:rFonts w:ascii="Times New Roman" w:eastAsia="Times New Roman" w:hAnsi="Times New Roman" w:cs="Times New Roman"/>
          <w:sz w:val="24"/>
          <w:szCs w:val="24"/>
        </w:rPr>
        <w:t xml:space="preserve">Горна Арда и Яденица </w:t>
      </w:r>
      <w:r w:rsidR="005C23F2">
        <w:rPr>
          <w:rFonts w:ascii="Times New Roman" w:eastAsia="Times New Roman" w:hAnsi="Times New Roman" w:cs="Times New Roman"/>
          <w:sz w:val="24"/>
          <w:szCs w:val="24"/>
        </w:rPr>
        <w:t>са били</w:t>
      </w:r>
      <w:r w:rsidR="00D0404F">
        <w:rPr>
          <w:rFonts w:ascii="Times New Roman" w:eastAsia="Times New Roman" w:hAnsi="Times New Roman" w:cs="Times New Roman"/>
          <w:sz w:val="24"/>
          <w:szCs w:val="24"/>
        </w:rPr>
        <w:t xml:space="preserve"> включени в предходните ПУРБ</w:t>
      </w:r>
      <w:r w:rsidR="005C23F2">
        <w:rPr>
          <w:rFonts w:ascii="Times New Roman" w:eastAsia="Times New Roman" w:hAnsi="Times New Roman" w:cs="Times New Roman"/>
          <w:sz w:val="24"/>
          <w:szCs w:val="24"/>
        </w:rPr>
        <w:t>,</w:t>
      </w:r>
      <w:r w:rsidR="00D0404F">
        <w:rPr>
          <w:rFonts w:ascii="Times New Roman" w:eastAsia="Times New Roman" w:hAnsi="Times New Roman" w:cs="Times New Roman"/>
          <w:sz w:val="24"/>
          <w:szCs w:val="24"/>
        </w:rPr>
        <w:t xml:space="preserve"> в изключението, от гледна то</w:t>
      </w:r>
      <w:r w:rsidR="005C23F2">
        <w:rPr>
          <w:rFonts w:ascii="Times New Roman" w:eastAsia="Times New Roman" w:hAnsi="Times New Roman" w:cs="Times New Roman"/>
          <w:sz w:val="24"/>
          <w:szCs w:val="24"/>
        </w:rPr>
        <w:t>чка на обществен интерес,</w:t>
      </w:r>
      <w:r w:rsidR="00D040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C23F2">
        <w:rPr>
          <w:rFonts w:ascii="Times New Roman" w:eastAsia="Times New Roman" w:hAnsi="Times New Roman" w:cs="Times New Roman"/>
          <w:sz w:val="24"/>
          <w:szCs w:val="24"/>
        </w:rPr>
        <w:t xml:space="preserve">означава </w:t>
      </w:r>
      <w:r w:rsidR="00D0404F">
        <w:rPr>
          <w:rFonts w:ascii="Times New Roman" w:eastAsia="Times New Roman" w:hAnsi="Times New Roman" w:cs="Times New Roman"/>
          <w:sz w:val="24"/>
          <w:szCs w:val="24"/>
        </w:rPr>
        <w:t xml:space="preserve">ли, че сега ще трябва да </w:t>
      </w:r>
      <w:r w:rsidR="005C23F2">
        <w:rPr>
          <w:rFonts w:ascii="Times New Roman" w:eastAsia="Times New Roman" w:hAnsi="Times New Roman" w:cs="Times New Roman"/>
          <w:sz w:val="24"/>
          <w:szCs w:val="24"/>
        </w:rPr>
        <w:t xml:space="preserve">се подготви </w:t>
      </w:r>
      <w:r w:rsidR="00D0404F">
        <w:rPr>
          <w:rFonts w:ascii="Times New Roman" w:eastAsia="Times New Roman" w:hAnsi="Times New Roman" w:cs="Times New Roman"/>
          <w:sz w:val="24"/>
          <w:szCs w:val="24"/>
        </w:rPr>
        <w:t>нова обосновка за тези ПУР</w:t>
      </w:r>
      <w:r w:rsidR="005C23F2">
        <w:rPr>
          <w:rFonts w:ascii="Times New Roman" w:eastAsia="Times New Roman" w:hAnsi="Times New Roman" w:cs="Times New Roman"/>
          <w:sz w:val="24"/>
          <w:szCs w:val="24"/>
        </w:rPr>
        <w:t>Б</w:t>
      </w:r>
      <w:r w:rsidR="00D0404F">
        <w:rPr>
          <w:rFonts w:ascii="Times New Roman" w:eastAsia="Times New Roman" w:hAnsi="Times New Roman" w:cs="Times New Roman"/>
          <w:sz w:val="24"/>
          <w:szCs w:val="24"/>
        </w:rPr>
        <w:t xml:space="preserve">. Г-н Стойков добави, че са имали разговор по този въпрос с МОСВ, но не </w:t>
      </w:r>
      <w:r w:rsidR="005C23F2">
        <w:rPr>
          <w:rFonts w:ascii="Times New Roman" w:eastAsia="Times New Roman" w:hAnsi="Times New Roman" w:cs="Times New Roman"/>
          <w:sz w:val="24"/>
          <w:szCs w:val="24"/>
        </w:rPr>
        <w:t>получили конкретен отговор</w:t>
      </w:r>
      <w:r w:rsidR="00D0404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4F96E07" w14:textId="0E59B9E2" w:rsidR="00D0404F" w:rsidRDefault="00D0404F" w:rsidP="005C23F2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404F">
        <w:rPr>
          <w:rFonts w:ascii="Times New Roman" w:eastAsia="Times New Roman" w:hAnsi="Times New Roman" w:cs="Times New Roman"/>
          <w:b/>
          <w:sz w:val="24"/>
          <w:szCs w:val="24"/>
        </w:rPr>
        <w:t xml:space="preserve">Г-н Узунов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благодари на г-н Стойков за предходното му предложение и допълни, че е съгласен, че </w:t>
      </w:r>
      <w:r w:rsidR="005C23F2">
        <w:rPr>
          <w:rFonts w:ascii="Times New Roman" w:eastAsia="Times New Roman" w:hAnsi="Times New Roman" w:cs="Times New Roman"/>
          <w:sz w:val="24"/>
          <w:szCs w:val="24"/>
        </w:rPr>
        <w:t xml:space="preserve">нормативната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уредба трябва да се прецизира по отношение почистването на съоръжения. Той подчерта, че в </w:t>
      </w:r>
      <w:r w:rsidR="005C23F2">
        <w:rPr>
          <w:rFonts w:ascii="Times New Roman" w:eastAsia="Times New Roman" w:hAnsi="Times New Roman" w:cs="Times New Roman"/>
          <w:sz w:val="24"/>
          <w:szCs w:val="24"/>
        </w:rPr>
        <w:t xml:space="preserve">закона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е заложено, че изземането на наносни отложения е само от р. Дунав и от водохранилища. Във връзка с предложението за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пробонабиранията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г-н Узунов изказа съгласие, като добави, че Рег</w:t>
      </w:r>
      <w:r w:rsidR="0045758A"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sz w:val="24"/>
          <w:szCs w:val="24"/>
        </w:rPr>
        <w:t>оналната лаборатория в гр. Хасково трябва да направи</w:t>
      </w:r>
      <w:r w:rsidR="005C23F2">
        <w:rPr>
          <w:rFonts w:ascii="Times New Roman" w:eastAsia="Times New Roman" w:hAnsi="Times New Roman" w:cs="Times New Roman"/>
          <w:sz w:val="24"/>
          <w:szCs w:val="24"/>
        </w:rPr>
        <w:t xml:space="preserve"> това</w:t>
      </w:r>
      <w:r>
        <w:rPr>
          <w:rFonts w:ascii="Times New Roman" w:eastAsia="Times New Roman" w:hAnsi="Times New Roman" w:cs="Times New Roman"/>
          <w:sz w:val="24"/>
          <w:szCs w:val="24"/>
        </w:rPr>
        <w:t>. Той помоли г-н Стойков</w:t>
      </w:r>
      <w:r w:rsidR="008B3A0D">
        <w:rPr>
          <w:rFonts w:ascii="Times New Roman" w:eastAsia="Times New Roman" w:hAnsi="Times New Roman" w:cs="Times New Roman"/>
          <w:sz w:val="24"/>
          <w:szCs w:val="24"/>
        </w:rPr>
        <w:t>, от „НЕК“ ЕАД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предварително да уведомят</w:t>
      </w:r>
      <w:r w:rsidR="008B3A0D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когато ще правят изпускания от язовира, за да може БД да го организира. </w:t>
      </w:r>
    </w:p>
    <w:p w14:paraId="3D928DCD" w14:textId="03022441" w:rsidR="00D0404F" w:rsidRDefault="00D0404F" w:rsidP="00530F17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отношение </w:t>
      </w:r>
      <w:r w:rsidR="00530F17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последния въпрос на г-н Стойков, </w:t>
      </w:r>
      <w:r w:rsidRPr="008B3A0D">
        <w:rPr>
          <w:rFonts w:ascii="Times New Roman" w:eastAsia="Times New Roman" w:hAnsi="Times New Roman" w:cs="Times New Roman"/>
          <w:b/>
          <w:sz w:val="24"/>
          <w:szCs w:val="24"/>
        </w:rPr>
        <w:t>г-н Узунов</w:t>
      </w:r>
      <w:r w:rsidR="008B3A0D">
        <w:rPr>
          <w:rFonts w:ascii="Times New Roman" w:eastAsia="Times New Roman" w:hAnsi="Times New Roman" w:cs="Times New Roman"/>
          <w:sz w:val="24"/>
          <w:szCs w:val="24"/>
        </w:rPr>
        <w:t xml:space="preserve"> коментира, че </w:t>
      </w:r>
      <w:r w:rsidR="00AC2221">
        <w:rPr>
          <w:rFonts w:ascii="Times New Roman" w:eastAsia="Times New Roman" w:hAnsi="Times New Roman" w:cs="Times New Roman"/>
          <w:sz w:val="24"/>
          <w:szCs w:val="24"/>
        </w:rPr>
        <w:t xml:space="preserve">двата проекта „Яденица“ и „Горна Арда“ са </w:t>
      </w:r>
      <w:r w:rsidR="005C23F2">
        <w:rPr>
          <w:rFonts w:ascii="Times New Roman" w:eastAsia="Times New Roman" w:hAnsi="Times New Roman" w:cs="Times New Roman"/>
          <w:sz w:val="24"/>
          <w:szCs w:val="24"/>
        </w:rPr>
        <w:t>включени</w:t>
      </w:r>
      <w:r w:rsidR="00AC2221">
        <w:rPr>
          <w:rFonts w:ascii="Times New Roman" w:eastAsia="Times New Roman" w:hAnsi="Times New Roman" w:cs="Times New Roman"/>
          <w:sz w:val="24"/>
          <w:szCs w:val="24"/>
        </w:rPr>
        <w:t xml:space="preserve"> в предходния ПУРБ, с обосновки за изключение</w:t>
      </w:r>
      <w:r w:rsidR="00530F17">
        <w:rPr>
          <w:rFonts w:ascii="Times New Roman" w:eastAsia="Times New Roman" w:hAnsi="Times New Roman" w:cs="Times New Roman"/>
          <w:sz w:val="24"/>
          <w:szCs w:val="24"/>
        </w:rPr>
        <w:t xml:space="preserve">, като от </w:t>
      </w:r>
      <w:r w:rsidR="00AC2221">
        <w:rPr>
          <w:rFonts w:ascii="Times New Roman" w:eastAsia="Times New Roman" w:hAnsi="Times New Roman" w:cs="Times New Roman"/>
          <w:sz w:val="24"/>
          <w:szCs w:val="24"/>
        </w:rPr>
        <w:t>БД</w:t>
      </w:r>
      <w:r w:rsidR="00530F17">
        <w:rPr>
          <w:rFonts w:ascii="Times New Roman" w:eastAsia="Times New Roman" w:hAnsi="Times New Roman" w:cs="Times New Roman"/>
          <w:sz w:val="24"/>
          <w:szCs w:val="24"/>
        </w:rPr>
        <w:t xml:space="preserve"> смятат, </w:t>
      </w:r>
      <w:r w:rsidR="00AC2221">
        <w:rPr>
          <w:rFonts w:ascii="Times New Roman" w:eastAsia="Times New Roman" w:hAnsi="Times New Roman" w:cs="Times New Roman"/>
          <w:sz w:val="24"/>
          <w:szCs w:val="24"/>
        </w:rPr>
        <w:t xml:space="preserve">че тези обосновки трябва да се </w:t>
      </w:r>
      <w:r w:rsidR="00530F17">
        <w:rPr>
          <w:rFonts w:ascii="Times New Roman" w:eastAsia="Times New Roman" w:hAnsi="Times New Roman" w:cs="Times New Roman"/>
          <w:sz w:val="24"/>
          <w:szCs w:val="24"/>
        </w:rPr>
        <w:t>актуализират</w:t>
      </w:r>
      <w:r w:rsidR="00AC2221">
        <w:rPr>
          <w:rFonts w:ascii="Times New Roman" w:eastAsia="Times New Roman" w:hAnsi="Times New Roman" w:cs="Times New Roman"/>
          <w:sz w:val="24"/>
          <w:szCs w:val="24"/>
        </w:rPr>
        <w:t xml:space="preserve">, тъй като, когато са били представяни за предходния ПУРБ </w:t>
      </w:r>
      <w:r w:rsidR="005C23F2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AC2221">
        <w:rPr>
          <w:rFonts w:ascii="Times New Roman" w:eastAsia="Times New Roman" w:hAnsi="Times New Roman" w:cs="Times New Roman"/>
          <w:sz w:val="24"/>
          <w:szCs w:val="24"/>
        </w:rPr>
        <w:t xml:space="preserve">към края на 2016 г., не е било взето предвид Ръководството, излязло във връзка с тези изключения. Г-н Узунов </w:t>
      </w:r>
      <w:r w:rsidR="00CB1E79">
        <w:rPr>
          <w:rFonts w:ascii="Times New Roman" w:eastAsia="Times New Roman" w:hAnsi="Times New Roman" w:cs="Times New Roman"/>
          <w:sz w:val="24"/>
          <w:szCs w:val="24"/>
        </w:rPr>
        <w:t>отбел</w:t>
      </w:r>
      <w:r w:rsidR="00530F17">
        <w:rPr>
          <w:rFonts w:ascii="Times New Roman" w:eastAsia="Times New Roman" w:hAnsi="Times New Roman" w:cs="Times New Roman"/>
          <w:sz w:val="24"/>
          <w:szCs w:val="24"/>
        </w:rPr>
        <w:t>яза, че при подходяща обосновка</w:t>
      </w:r>
      <w:r w:rsidR="00CB1E79">
        <w:rPr>
          <w:rFonts w:ascii="Times New Roman" w:eastAsia="Times New Roman" w:hAnsi="Times New Roman" w:cs="Times New Roman"/>
          <w:sz w:val="24"/>
          <w:szCs w:val="24"/>
        </w:rPr>
        <w:t xml:space="preserve"> от БД и МБВР ще включат и двата обекта в новите ПУРБ.</w:t>
      </w:r>
    </w:p>
    <w:p w14:paraId="0AB843C0" w14:textId="04358458" w:rsidR="00CB1E79" w:rsidRDefault="00CB1E79" w:rsidP="002139FB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Г-н Стойков </w:t>
      </w:r>
      <w:r>
        <w:rPr>
          <w:rFonts w:ascii="Times New Roman" w:eastAsia="Times New Roman" w:hAnsi="Times New Roman" w:cs="Times New Roman"/>
          <w:sz w:val="24"/>
          <w:szCs w:val="24"/>
        </w:rPr>
        <w:t>благодар</w:t>
      </w:r>
      <w:r w:rsidR="00845DBE"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 г-н Узунов</w:t>
      </w:r>
      <w:r w:rsidR="00530F17">
        <w:rPr>
          <w:rFonts w:ascii="Times New Roman" w:eastAsia="Times New Roman" w:hAnsi="Times New Roman" w:cs="Times New Roman"/>
          <w:sz w:val="24"/>
          <w:szCs w:val="24"/>
        </w:rPr>
        <w:t xml:space="preserve"> за отговора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859296B" w14:textId="7FC8EFCD" w:rsidR="003510CB" w:rsidRPr="00DB183E" w:rsidRDefault="00CB1E79" w:rsidP="000B4DF7">
      <w:pPr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Срещата бе закрита от </w:t>
      </w:r>
      <w:r w:rsidRPr="0001631B">
        <w:rPr>
          <w:rFonts w:ascii="Times New Roman" w:eastAsia="Times New Roman" w:hAnsi="Times New Roman" w:cs="Times New Roman"/>
          <w:b/>
          <w:sz w:val="24"/>
          <w:szCs w:val="24"/>
        </w:rPr>
        <w:t>г-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н Узунов</w:t>
      </w:r>
      <w:r>
        <w:rPr>
          <w:rFonts w:ascii="Times New Roman" w:hAnsi="Times New Roman" w:cs="Times New Roman"/>
          <w:sz w:val="24"/>
          <w:szCs w:val="24"/>
        </w:rPr>
        <w:t>, който благодари</w:t>
      </w:r>
      <w:r w:rsidRPr="00F62771">
        <w:rPr>
          <w:rFonts w:ascii="Times New Roman" w:hAnsi="Times New Roman" w:cs="Times New Roman"/>
          <w:sz w:val="24"/>
          <w:szCs w:val="24"/>
        </w:rPr>
        <w:t xml:space="preserve"> на всички участници</w:t>
      </w:r>
      <w:r>
        <w:rPr>
          <w:rFonts w:ascii="Times New Roman" w:hAnsi="Times New Roman" w:cs="Times New Roman"/>
          <w:sz w:val="24"/>
          <w:szCs w:val="24"/>
        </w:rPr>
        <w:t xml:space="preserve"> за активно</w:t>
      </w:r>
      <w:r w:rsidR="00530F17">
        <w:rPr>
          <w:rFonts w:ascii="Times New Roman" w:hAnsi="Times New Roman" w:cs="Times New Roman"/>
          <w:sz w:val="24"/>
          <w:szCs w:val="24"/>
        </w:rPr>
        <w:t>стта в дискусията</w:t>
      </w:r>
      <w:r w:rsidR="000B4DF7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>отбеляза, че всички в</w:t>
      </w:r>
      <w:r w:rsidR="000B4DF7">
        <w:rPr>
          <w:rFonts w:ascii="Times New Roman" w:hAnsi="Times New Roman" w:cs="Times New Roman"/>
          <w:sz w:val="24"/>
          <w:szCs w:val="24"/>
        </w:rPr>
        <w:t>ъпроси, коментари и предложения</w:t>
      </w:r>
      <w:r>
        <w:rPr>
          <w:rFonts w:ascii="Times New Roman" w:hAnsi="Times New Roman" w:cs="Times New Roman"/>
          <w:sz w:val="24"/>
          <w:szCs w:val="24"/>
        </w:rPr>
        <w:t xml:space="preserve"> са изключително полезни за БДИБР и МБВР при подготовката на ПУРБ. Г-н Узунов припомни, че становища в писмен вид могат да се представят по </w:t>
      </w:r>
      <w:r w:rsidRPr="00F62771">
        <w:rPr>
          <w:rFonts w:ascii="Times New Roman" w:hAnsi="Times New Roman" w:cs="Times New Roman"/>
          <w:sz w:val="24"/>
          <w:szCs w:val="24"/>
        </w:rPr>
        <w:t>имейл</w:t>
      </w:r>
      <w:r>
        <w:rPr>
          <w:rFonts w:ascii="Times New Roman" w:hAnsi="Times New Roman" w:cs="Times New Roman"/>
          <w:sz w:val="24"/>
          <w:szCs w:val="24"/>
        </w:rPr>
        <w:t xml:space="preserve"> и по пощата на БДИБР и МОСВ до 18.04.2022 г. </w:t>
      </w:r>
    </w:p>
    <w:p w14:paraId="7B8B11EE" w14:textId="77777777" w:rsidR="003510CB" w:rsidRPr="00DB183E" w:rsidRDefault="003510CB" w:rsidP="003510CB">
      <w:pPr>
        <w:spacing w:line="32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DB183E">
        <w:rPr>
          <w:rFonts w:ascii="Times New Roman" w:hAnsi="Times New Roman" w:cs="Times New Roman"/>
          <w:b/>
          <w:i/>
          <w:color w:val="000000"/>
          <w:sz w:val="24"/>
          <w:szCs w:val="24"/>
        </w:rPr>
        <w:t>Приложения:</w:t>
      </w:r>
    </w:p>
    <w:p w14:paraId="5ABB7422" w14:textId="5F080B6F" w:rsidR="003510CB" w:rsidRPr="00DB183E" w:rsidRDefault="006A0F66" w:rsidP="003510C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2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1 - </w:t>
      </w:r>
      <w:r w:rsidR="003510CB" w:rsidRPr="00DB183E">
        <w:rPr>
          <w:rFonts w:ascii="Times New Roman" w:hAnsi="Times New Roman" w:cs="Times New Roman"/>
          <w:color w:val="000000"/>
          <w:sz w:val="24"/>
          <w:szCs w:val="24"/>
        </w:rPr>
        <w:t>Дневен ред</w:t>
      </w:r>
    </w:p>
    <w:p w14:paraId="4933473F" w14:textId="46627EA7" w:rsidR="003510CB" w:rsidRPr="00DB183E" w:rsidRDefault="006A0F66" w:rsidP="003510C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2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2 - </w:t>
      </w:r>
      <w:r w:rsidR="003510CB" w:rsidRPr="00DB183E">
        <w:rPr>
          <w:rFonts w:ascii="Times New Roman" w:hAnsi="Times New Roman" w:cs="Times New Roman"/>
          <w:color w:val="000000"/>
          <w:sz w:val="24"/>
          <w:szCs w:val="24"/>
        </w:rPr>
        <w:t xml:space="preserve">Презентация </w:t>
      </w:r>
      <w:r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3510CB" w:rsidRPr="00DB183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„</w:t>
      </w:r>
      <w:r w:rsidR="00DB183E" w:rsidRPr="00BC6D89">
        <w:rPr>
          <w:rFonts w:ascii="Times New Roman" w:hAnsi="Times New Roman" w:cs="Times New Roman"/>
          <w:sz w:val="24"/>
        </w:rPr>
        <w:t>Междинен преглед на значимите проблеми при управлението на водите в ИБРБУ</w:t>
      </w:r>
      <w:r>
        <w:rPr>
          <w:rFonts w:ascii="Times New Roman" w:hAnsi="Times New Roman" w:cs="Times New Roman"/>
          <w:sz w:val="24"/>
        </w:rPr>
        <w:t>“</w:t>
      </w:r>
    </w:p>
    <w:sectPr w:rsidR="003510CB" w:rsidRPr="00DB183E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3AFB02" w14:textId="77777777" w:rsidR="00540CDE" w:rsidRDefault="00540CDE" w:rsidP="00B9331A">
      <w:pPr>
        <w:spacing w:after="0" w:line="240" w:lineRule="auto"/>
      </w:pPr>
      <w:r>
        <w:separator/>
      </w:r>
    </w:p>
  </w:endnote>
  <w:endnote w:type="continuationSeparator" w:id="0">
    <w:p w14:paraId="466B2D08" w14:textId="77777777" w:rsidR="00540CDE" w:rsidRDefault="00540CDE" w:rsidP="00B93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425A3F" w14:textId="6C405ABA" w:rsidR="00D0404F" w:rsidRDefault="00D0404F">
    <w:pPr>
      <w:pBdr>
        <w:left w:val="single" w:sz="12" w:space="11" w:color="4472C4" w:themeColor="accent1"/>
      </w:pBdr>
      <w:tabs>
        <w:tab w:val="left" w:pos="622"/>
      </w:tabs>
      <w:spacing w:after="0"/>
      <w:rPr>
        <w:rFonts w:asciiTheme="majorHAnsi" w:eastAsiaTheme="majorEastAsia" w:hAnsiTheme="majorHAnsi" w:cstheme="majorBidi"/>
        <w:color w:val="2F5496" w:themeColor="accent1" w:themeShade="BF"/>
        <w:sz w:val="26"/>
        <w:szCs w:val="26"/>
      </w:rPr>
    </w:pPr>
    <w:r>
      <w:rPr>
        <w:rFonts w:asciiTheme="majorHAnsi" w:eastAsiaTheme="majorEastAsia" w:hAnsiTheme="majorHAnsi" w:cstheme="majorBidi"/>
        <w:color w:val="2F5496" w:themeColor="accent1" w:themeShade="BF"/>
        <w:sz w:val="26"/>
        <w:szCs w:val="26"/>
      </w:rPr>
      <w:fldChar w:fldCharType="begin"/>
    </w:r>
    <w:r>
      <w:rPr>
        <w:rFonts w:asciiTheme="majorHAnsi" w:eastAsiaTheme="majorEastAsia" w:hAnsiTheme="majorHAnsi" w:cstheme="majorBidi"/>
        <w:color w:val="2F5496" w:themeColor="accent1" w:themeShade="BF"/>
        <w:sz w:val="26"/>
        <w:szCs w:val="26"/>
      </w:rPr>
      <w:instrText xml:space="preserve"> PAGE   \* MERGEFORMAT </w:instrText>
    </w:r>
    <w:r>
      <w:rPr>
        <w:rFonts w:asciiTheme="majorHAnsi" w:eastAsiaTheme="majorEastAsia" w:hAnsiTheme="majorHAnsi" w:cstheme="majorBidi"/>
        <w:color w:val="2F5496" w:themeColor="accent1" w:themeShade="BF"/>
        <w:sz w:val="26"/>
        <w:szCs w:val="26"/>
      </w:rPr>
      <w:fldChar w:fldCharType="separate"/>
    </w:r>
    <w:r w:rsidR="00925B42">
      <w:rPr>
        <w:rFonts w:asciiTheme="majorHAnsi" w:eastAsiaTheme="majorEastAsia" w:hAnsiTheme="majorHAnsi" w:cstheme="majorBidi"/>
        <w:noProof/>
        <w:color w:val="2F5496" w:themeColor="accent1" w:themeShade="BF"/>
        <w:sz w:val="26"/>
        <w:szCs w:val="26"/>
      </w:rPr>
      <w:t>4</w:t>
    </w:r>
    <w:r>
      <w:rPr>
        <w:rFonts w:asciiTheme="majorHAnsi" w:eastAsiaTheme="majorEastAsia" w:hAnsiTheme="majorHAnsi" w:cstheme="majorBidi"/>
        <w:noProof/>
        <w:color w:val="2F5496" w:themeColor="accent1" w:themeShade="BF"/>
        <w:sz w:val="26"/>
        <w:szCs w:val="26"/>
      </w:rPr>
      <w:fldChar w:fldCharType="end"/>
    </w:r>
  </w:p>
  <w:p w14:paraId="468CD52A" w14:textId="77777777" w:rsidR="00D0404F" w:rsidRDefault="00D0404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7A969B" w14:textId="77777777" w:rsidR="00540CDE" w:rsidRDefault="00540CDE" w:rsidP="00B9331A">
      <w:pPr>
        <w:spacing w:after="0" w:line="240" w:lineRule="auto"/>
      </w:pPr>
      <w:r>
        <w:separator/>
      </w:r>
    </w:p>
  </w:footnote>
  <w:footnote w:type="continuationSeparator" w:id="0">
    <w:p w14:paraId="6A65AA80" w14:textId="77777777" w:rsidR="00540CDE" w:rsidRDefault="00540CDE" w:rsidP="00B93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173" w:type="dxa"/>
      <w:jc w:val="center"/>
      <w:tblBorders>
        <w:bottom w:val="single" w:sz="4" w:space="0" w:color="00B050"/>
      </w:tblBorders>
      <w:tblLayout w:type="fixed"/>
      <w:tblLook w:val="0000" w:firstRow="0" w:lastRow="0" w:firstColumn="0" w:lastColumn="0" w:noHBand="0" w:noVBand="0"/>
    </w:tblPr>
    <w:tblGrid>
      <w:gridCol w:w="1951"/>
      <w:gridCol w:w="5754"/>
      <w:gridCol w:w="2468"/>
    </w:tblGrid>
    <w:tr w:rsidR="00D0404F" w14:paraId="4C013171" w14:textId="77777777" w:rsidTr="00B9331A">
      <w:trPr>
        <w:trHeight w:val="1585"/>
        <w:jc w:val="center"/>
      </w:trPr>
      <w:tc>
        <w:tcPr>
          <w:tcW w:w="1951" w:type="dxa"/>
          <w:shd w:val="clear" w:color="auto" w:fill="auto"/>
        </w:tcPr>
        <w:p w14:paraId="0CF28CC1" w14:textId="77777777" w:rsidR="00D0404F" w:rsidRDefault="00D0404F" w:rsidP="00B9331A">
          <w:pPr>
            <w:tabs>
              <w:tab w:val="center" w:pos="4536"/>
              <w:tab w:val="right" w:pos="9072"/>
            </w:tabs>
            <w:spacing w:before="60"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</w:rPr>
          </w:pPr>
        </w:p>
        <w:p w14:paraId="500E7F43" w14:textId="77777777" w:rsidR="00D0404F" w:rsidRDefault="00D0404F" w:rsidP="00B9331A">
          <w:pPr>
            <w:tabs>
              <w:tab w:val="center" w:pos="4536"/>
              <w:tab w:val="right" w:pos="9072"/>
            </w:tabs>
            <w:spacing w:after="4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noProof/>
              <w:sz w:val="20"/>
              <w:szCs w:val="20"/>
            </w:rPr>
            <w:drawing>
              <wp:inline distT="0" distB="0" distL="0" distR="0" wp14:anchorId="17BA8879" wp14:editId="6A124227">
                <wp:extent cx="1280795" cy="1018540"/>
                <wp:effectExtent l="0" t="0" r="0" b="0"/>
                <wp:docPr id="1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80795" cy="101854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54" w:type="dxa"/>
          <w:shd w:val="clear" w:color="auto" w:fill="auto"/>
          <w:vAlign w:val="center"/>
        </w:tcPr>
        <w:p w14:paraId="179A5A90" w14:textId="77777777" w:rsidR="00D0404F" w:rsidRDefault="00D0404F" w:rsidP="008F2236">
          <w:pPr>
            <w:spacing w:line="240" w:lineRule="auto"/>
            <w:jc w:val="center"/>
            <w:rPr>
              <w:rFonts w:ascii="Verdana" w:hAnsi="Verdana"/>
              <w:i/>
              <w:sz w:val="14"/>
              <w:szCs w:val="14"/>
            </w:rPr>
          </w:pPr>
        </w:p>
        <w:p w14:paraId="041C6857" w14:textId="0B7EB960" w:rsidR="00D0404F" w:rsidRPr="00B611E5" w:rsidRDefault="00D0404F" w:rsidP="008F2236">
          <w:pPr>
            <w:spacing w:line="240" w:lineRule="auto"/>
            <w:jc w:val="center"/>
            <w:rPr>
              <w:rFonts w:ascii="Verdana" w:hAnsi="Verdana"/>
              <w:i/>
              <w:sz w:val="14"/>
              <w:szCs w:val="14"/>
              <w:lang w:val="ru-RU"/>
            </w:rPr>
          </w:pPr>
          <w:r w:rsidRPr="00B611E5">
            <w:rPr>
              <w:rFonts w:ascii="Verdana" w:hAnsi="Verdana"/>
              <w:i/>
              <w:sz w:val="14"/>
              <w:szCs w:val="14"/>
            </w:rPr>
            <w:t>Проект BG16M1OP002-1.017-0001-C01</w:t>
          </w:r>
          <w:r w:rsidRPr="00B611E5">
            <w:rPr>
              <w:rFonts w:ascii="Verdana" w:hAnsi="Verdana"/>
              <w:i/>
              <w:sz w:val="14"/>
              <w:szCs w:val="14"/>
              <w:lang w:val="ru-RU"/>
            </w:rPr>
            <w:t>:</w:t>
          </w:r>
          <w:r w:rsidRPr="00B611E5">
            <w:rPr>
              <w:rFonts w:ascii="Verdana" w:hAnsi="Verdana"/>
              <w:i/>
              <w:sz w:val="14"/>
              <w:szCs w:val="14"/>
            </w:rPr>
            <w:t xml:space="preserve"> ПУРБ 2022-2027</w:t>
          </w:r>
          <w:r w:rsidRPr="00B611E5">
            <w:rPr>
              <w:rFonts w:ascii="Verdana" w:hAnsi="Verdana"/>
              <w:i/>
              <w:sz w:val="14"/>
              <w:szCs w:val="14"/>
              <w:lang w:val="ru-RU"/>
            </w:rPr>
            <w:t>,</w:t>
          </w:r>
        </w:p>
        <w:p w14:paraId="7B0A2F0D" w14:textId="0B9FD764" w:rsidR="00D0404F" w:rsidRPr="008F2236" w:rsidRDefault="00D0404F" w:rsidP="008F2236">
          <w:pPr>
            <w:spacing w:line="240" w:lineRule="auto"/>
            <w:jc w:val="center"/>
            <w:rPr>
              <w:rFonts w:ascii="Verdana" w:eastAsia="Verdana" w:hAnsi="Verdana" w:cs="Verdana"/>
              <w:i/>
              <w:color w:val="808080"/>
              <w:sz w:val="14"/>
              <w:szCs w:val="14"/>
            </w:rPr>
          </w:pPr>
          <w:r>
            <w:rPr>
              <w:rFonts w:ascii="Verdana" w:hAnsi="Verdana"/>
              <w:i/>
              <w:sz w:val="14"/>
              <w:szCs w:val="14"/>
            </w:rPr>
            <w:t>ф</w:t>
          </w:r>
          <w:r w:rsidRPr="00B611E5">
            <w:rPr>
              <w:rFonts w:ascii="Verdana" w:hAnsi="Verdana"/>
              <w:i/>
              <w:sz w:val="14"/>
              <w:szCs w:val="14"/>
            </w:rPr>
            <w:t>инансиран по Оперативна програ</w:t>
          </w:r>
          <w:r>
            <w:rPr>
              <w:rFonts w:ascii="Verdana" w:hAnsi="Verdana"/>
              <w:i/>
              <w:sz w:val="14"/>
              <w:szCs w:val="14"/>
            </w:rPr>
            <w:t>ма „Околна среда“ 2014-2021 г.</w:t>
          </w:r>
        </w:p>
      </w:tc>
      <w:tc>
        <w:tcPr>
          <w:tcW w:w="2468" w:type="dxa"/>
          <w:shd w:val="clear" w:color="auto" w:fill="auto"/>
        </w:tcPr>
        <w:p w14:paraId="50BC1236" w14:textId="77777777" w:rsidR="00D0404F" w:rsidRDefault="00D0404F" w:rsidP="00B9331A">
          <w:pPr>
            <w:tabs>
              <w:tab w:val="center" w:pos="4536"/>
              <w:tab w:val="right" w:pos="9072"/>
            </w:tabs>
            <w:spacing w:before="80" w:after="0" w:line="240" w:lineRule="auto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5A1391A2" w14:textId="77777777" w:rsidR="00D0404F" w:rsidRDefault="00D0404F" w:rsidP="00B9331A">
          <w:pPr>
            <w:tabs>
              <w:tab w:val="center" w:pos="4536"/>
              <w:tab w:val="right" w:pos="9072"/>
            </w:tabs>
            <w:spacing w:before="80" w:after="0" w:line="240" w:lineRule="auto"/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noProof/>
              <w:sz w:val="20"/>
              <w:szCs w:val="20"/>
            </w:rPr>
            <w:drawing>
              <wp:inline distT="0" distB="0" distL="0" distR="0" wp14:anchorId="5980B4D9" wp14:editId="39A6CB23">
                <wp:extent cx="584200" cy="394335"/>
                <wp:effectExtent l="0" t="0" r="0" b="0"/>
                <wp:docPr id="2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4200" cy="39433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3BC6E2E5" w14:textId="77777777" w:rsidR="00D0404F" w:rsidRDefault="00D0404F" w:rsidP="00B9331A">
          <w:pPr>
            <w:spacing w:after="0" w:line="240" w:lineRule="auto"/>
            <w:jc w:val="center"/>
            <w:rPr>
              <w:rFonts w:ascii="Arial" w:eastAsia="Arial" w:hAnsi="Arial" w:cs="Arial"/>
              <w:color w:val="808080"/>
              <w:sz w:val="4"/>
              <w:szCs w:val="4"/>
            </w:rPr>
          </w:pPr>
        </w:p>
        <w:p w14:paraId="57FB4C5F" w14:textId="77777777" w:rsidR="00D0404F" w:rsidRDefault="00D0404F" w:rsidP="00B9331A">
          <w:pPr>
            <w:spacing w:after="0" w:line="240" w:lineRule="auto"/>
            <w:jc w:val="center"/>
            <w:rPr>
              <w:rFonts w:ascii="Arial" w:eastAsia="Arial" w:hAnsi="Arial" w:cs="Arial"/>
              <w:color w:val="808080"/>
              <w:sz w:val="20"/>
              <w:szCs w:val="20"/>
            </w:rPr>
          </w:pPr>
          <w:r>
            <w:rPr>
              <w:rFonts w:ascii="Arial" w:eastAsia="Arial" w:hAnsi="Arial" w:cs="Arial"/>
              <w:color w:val="808080"/>
              <w:sz w:val="20"/>
              <w:szCs w:val="20"/>
            </w:rPr>
            <w:t>Европейски съюз</w:t>
          </w:r>
        </w:p>
        <w:p w14:paraId="5EADC8E7" w14:textId="77777777" w:rsidR="00D0404F" w:rsidRDefault="00D0404F" w:rsidP="00B9331A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</w:rPr>
          </w:pPr>
          <w:r>
            <w:rPr>
              <w:rFonts w:ascii="Arial" w:eastAsia="Arial" w:hAnsi="Arial" w:cs="Arial"/>
              <w:color w:val="808080"/>
              <w:sz w:val="20"/>
              <w:szCs w:val="20"/>
            </w:rPr>
            <w:t>Европейски структурни и инвестиционни фондове</w:t>
          </w:r>
        </w:p>
      </w:tc>
    </w:tr>
  </w:tbl>
  <w:p w14:paraId="64D288A0" w14:textId="77777777" w:rsidR="00D0404F" w:rsidRDefault="00D0404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947EE"/>
    <w:multiLevelType w:val="hybridMultilevel"/>
    <w:tmpl w:val="D11CCDC8"/>
    <w:lvl w:ilvl="0" w:tplc="8E3626AA">
      <w:start w:val="1"/>
      <w:numFmt w:val="bullet"/>
      <w:lvlText w:val="-"/>
      <w:lvlJc w:val="left"/>
      <w:pPr>
        <w:ind w:left="1080" w:hanging="360"/>
      </w:pPr>
      <w:rPr>
        <w:rFonts w:ascii="Candara" w:hAnsi="Candara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5CB36F5"/>
    <w:multiLevelType w:val="hybridMultilevel"/>
    <w:tmpl w:val="8BCA5DD6"/>
    <w:lvl w:ilvl="0" w:tplc="040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F35927"/>
    <w:multiLevelType w:val="multilevel"/>
    <w:tmpl w:val="E77E77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9C2"/>
    <w:rsid w:val="0005429D"/>
    <w:rsid w:val="000601D0"/>
    <w:rsid w:val="00073B16"/>
    <w:rsid w:val="00081159"/>
    <w:rsid w:val="000B280D"/>
    <w:rsid w:val="000B4DF7"/>
    <w:rsid w:val="000C34C1"/>
    <w:rsid w:val="00106322"/>
    <w:rsid w:val="00123B57"/>
    <w:rsid w:val="0012689D"/>
    <w:rsid w:val="001363FB"/>
    <w:rsid w:val="00155ADA"/>
    <w:rsid w:val="00166EB1"/>
    <w:rsid w:val="001744B4"/>
    <w:rsid w:val="001B7D36"/>
    <w:rsid w:val="00205500"/>
    <w:rsid w:val="002139FB"/>
    <w:rsid w:val="00247A1B"/>
    <w:rsid w:val="00292F74"/>
    <w:rsid w:val="002A11DC"/>
    <w:rsid w:val="002A5B20"/>
    <w:rsid w:val="002B3367"/>
    <w:rsid w:val="002C607F"/>
    <w:rsid w:val="002E1365"/>
    <w:rsid w:val="003220F7"/>
    <w:rsid w:val="003231C3"/>
    <w:rsid w:val="00336166"/>
    <w:rsid w:val="00337AAA"/>
    <w:rsid w:val="003510CB"/>
    <w:rsid w:val="0039663D"/>
    <w:rsid w:val="00427E58"/>
    <w:rsid w:val="00435490"/>
    <w:rsid w:val="00452400"/>
    <w:rsid w:val="0045758A"/>
    <w:rsid w:val="004B0484"/>
    <w:rsid w:val="004C46BD"/>
    <w:rsid w:val="004C7774"/>
    <w:rsid w:val="00500784"/>
    <w:rsid w:val="00530F17"/>
    <w:rsid w:val="00540CDE"/>
    <w:rsid w:val="005452AE"/>
    <w:rsid w:val="00596667"/>
    <w:rsid w:val="005A6F61"/>
    <w:rsid w:val="005C23F2"/>
    <w:rsid w:val="00614BFE"/>
    <w:rsid w:val="006332E9"/>
    <w:rsid w:val="006A0F66"/>
    <w:rsid w:val="006A72E5"/>
    <w:rsid w:val="006B1805"/>
    <w:rsid w:val="00701C39"/>
    <w:rsid w:val="00716891"/>
    <w:rsid w:val="007845EF"/>
    <w:rsid w:val="00814681"/>
    <w:rsid w:val="00816B52"/>
    <w:rsid w:val="00845DBE"/>
    <w:rsid w:val="008B3A0D"/>
    <w:rsid w:val="008F2236"/>
    <w:rsid w:val="00912C04"/>
    <w:rsid w:val="00925B42"/>
    <w:rsid w:val="00932265"/>
    <w:rsid w:val="0094150D"/>
    <w:rsid w:val="00995E60"/>
    <w:rsid w:val="009D5771"/>
    <w:rsid w:val="009F0A5C"/>
    <w:rsid w:val="00A7034C"/>
    <w:rsid w:val="00A83946"/>
    <w:rsid w:val="00AC2221"/>
    <w:rsid w:val="00AD70A2"/>
    <w:rsid w:val="00AE31C1"/>
    <w:rsid w:val="00B236F3"/>
    <w:rsid w:val="00B23EC7"/>
    <w:rsid w:val="00B65374"/>
    <w:rsid w:val="00B9331A"/>
    <w:rsid w:val="00C3144F"/>
    <w:rsid w:val="00C33B97"/>
    <w:rsid w:val="00C567A9"/>
    <w:rsid w:val="00CB1E79"/>
    <w:rsid w:val="00CC05E0"/>
    <w:rsid w:val="00CC2394"/>
    <w:rsid w:val="00D0404F"/>
    <w:rsid w:val="00D04BB1"/>
    <w:rsid w:val="00D87EC4"/>
    <w:rsid w:val="00DA24D6"/>
    <w:rsid w:val="00DB183E"/>
    <w:rsid w:val="00DC5C69"/>
    <w:rsid w:val="00DD32E8"/>
    <w:rsid w:val="00DD6E28"/>
    <w:rsid w:val="00DE1902"/>
    <w:rsid w:val="00E60014"/>
    <w:rsid w:val="00E929C2"/>
    <w:rsid w:val="00EC65BE"/>
    <w:rsid w:val="00F208E7"/>
    <w:rsid w:val="00FA3345"/>
    <w:rsid w:val="00FB31A6"/>
    <w:rsid w:val="00FC2D44"/>
    <w:rsid w:val="00FD4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E51F90"/>
  <w15:chartTrackingRefBased/>
  <w15:docId w15:val="{A4F88356-BA5D-4EF8-A90C-8D4E8DD06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3510CB"/>
    <w:rPr>
      <w:rFonts w:ascii="Calibri" w:eastAsia="Calibri" w:hAnsi="Calibri" w:cs="Calibri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33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331A"/>
  </w:style>
  <w:style w:type="paragraph" w:styleId="Footer">
    <w:name w:val="footer"/>
    <w:basedOn w:val="Normal"/>
    <w:link w:val="FooterChar"/>
    <w:uiPriority w:val="99"/>
    <w:unhideWhenUsed/>
    <w:rsid w:val="00B933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331A"/>
  </w:style>
  <w:style w:type="paragraph" w:styleId="ListParagraph">
    <w:name w:val="List Paragraph"/>
    <w:basedOn w:val="Normal"/>
    <w:uiPriority w:val="34"/>
    <w:qFormat/>
    <w:rsid w:val="00C3144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1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1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2389</Words>
  <Characters>13620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Desislava Hristova</dc:creator>
  <cp:keywords/>
  <dc:description/>
  <cp:lastModifiedBy>Kremena</cp:lastModifiedBy>
  <cp:revision>4</cp:revision>
  <dcterms:created xsi:type="dcterms:W3CDTF">2022-05-18T12:19:00Z</dcterms:created>
  <dcterms:modified xsi:type="dcterms:W3CDTF">2022-05-20T11:48:00Z</dcterms:modified>
</cp:coreProperties>
</file>